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91E24" w14:textId="77777777" w:rsidR="001C386B" w:rsidRDefault="00604C6E">
      <w:pPr>
        <w:tabs>
          <w:tab w:val="center" w:pos="4536"/>
          <w:tab w:val="left" w:pos="6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EXPANDIDO (MODELO)</w:t>
      </w:r>
    </w:p>
    <w:p w14:paraId="65A6109C" w14:textId="77777777" w:rsidR="001C386B" w:rsidRDefault="001C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8855A" w14:textId="0BA4B2D0" w:rsidR="006319D5" w:rsidRPr="006319D5" w:rsidRDefault="006319D5" w:rsidP="006319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319D5">
        <w:rPr>
          <w:rFonts w:ascii="Times New Roman" w:hAnsi="Times New Roman" w:cs="Times New Roman"/>
          <w:b/>
          <w:bCs/>
          <w:sz w:val="28"/>
          <w:szCs w:val="24"/>
        </w:rPr>
        <w:t>E-COMMERCE E INTELIGÊNCIA ARTIFICIAL: INVESTIMENTO DIRETO, NOVAS INFRAESTRUTURAS PRODUTIVAS E RECONFIGURAÇÕES DO TRABALHO</w:t>
      </w:r>
    </w:p>
    <w:p w14:paraId="0C6F028F" w14:textId="77777777" w:rsidR="001C386B" w:rsidRDefault="001C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1E2EC" w14:textId="36D63EAB" w:rsidR="001C386B" w:rsidRPr="006319D5" w:rsidRDefault="0063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9D5">
        <w:rPr>
          <w:rFonts w:ascii="Times New Roman" w:eastAsia="Times New Roman" w:hAnsi="Times New Roman" w:cs="Times New Roman"/>
          <w:b/>
          <w:sz w:val="24"/>
          <w:szCs w:val="24"/>
        </w:rPr>
        <w:t xml:space="preserve">Ricardo </w:t>
      </w:r>
      <w:proofErr w:type="spellStart"/>
      <w:r w:rsidRPr="006319D5">
        <w:rPr>
          <w:rFonts w:ascii="Times New Roman" w:eastAsia="Times New Roman" w:hAnsi="Times New Roman" w:cs="Times New Roman"/>
          <w:b/>
          <w:sz w:val="24"/>
          <w:szCs w:val="24"/>
        </w:rPr>
        <w:t>Festi</w:t>
      </w:r>
      <w:proofErr w:type="spellEnd"/>
      <w:r w:rsidR="00604C6E" w:rsidRPr="006319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2B2956" w14:textId="004B74FF" w:rsidR="001C386B" w:rsidRDefault="006319D5" w:rsidP="006319D5">
      <w:pPr>
        <w:spacing w:after="0" w:line="240" w:lineRule="auto"/>
        <w:ind w:right="-2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UnB/</w:t>
      </w:r>
      <w:r w:rsidRPr="006319D5">
        <w:rPr>
          <w:rFonts w:ascii="Times New Roman" w:eastAsia="Times New Roman" w:hAnsi="Times New Roman" w:cs="Times New Roman"/>
          <w:sz w:val="20"/>
          <w:szCs w:val="20"/>
        </w:rPr>
        <w:t>ricardofesti@gmail.com</w:t>
      </w:r>
    </w:p>
    <w:p w14:paraId="18DDAB86" w14:textId="77777777" w:rsidR="001C386B" w:rsidRDefault="001C386B">
      <w:pPr>
        <w:tabs>
          <w:tab w:val="left" w:pos="3485"/>
          <w:tab w:val="right" w:pos="907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B0A0102" w14:textId="5B856E7E" w:rsidR="001C386B" w:rsidRDefault="0063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Jorg Nowak</w:t>
      </w:r>
      <w:r w:rsidR="00604C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00478F" w14:textId="159B560E" w:rsidR="001C386B" w:rsidRDefault="006319D5" w:rsidP="006319D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UnB</w:t>
      </w:r>
      <w:r w:rsidR="00604C6E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joerg.nowak@gmx.de</w:t>
      </w:r>
    </w:p>
    <w:p w14:paraId="21C61557" w14:textId="77777777" w:rsidR="001C386B" w:rsidRDefault="001C386B">
      <w:pPr>
        <w:tabs>
          <w:tab w:val="center" w:pos="4536"/>
          <w:tab w:val="left" w:pos="669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2D5CA8" w14:textId="77777777" w:rsidR="001C386B" w:rsidRDefault="00604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6622B62E" w14:textId="77777777" w:rsidR="006319D5" w:rsidRPr="006319D5" w:rsidRDefault="006319D5" w:rsidP="00631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Este projeto tem como objetivo principal analisar os efeitos de investimento direto de empresas de </w:t>
      </w:r>
      <w:r w:rsidRPr="006319D5">
        <w:rPr>
          <w:rFonts w:ascii="Times New Roman" w:hAnsi="Times New Roman" w:cs="Times New Roman"/>
          <w:i/>
          <w:iCs/>
          <w:sz w:val="24"/>
          <w:szCs w:val="24"/>
          <w:lang w:val="pt-PT"/>
        </w:rPr>
        <w:t>e-commerce</w:t>
      </w:r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 e os seus impactos sobre um país do Sul Global, em particular o Brasil, com destaque para os efeitos do uso de inteligência artificial (IA) e da transferência dessa tecnologia mediante investimento direto. </w:t>
      </w:r>
    </w:p>
    <w:p w14:paraId="5CB3FC78" w14:textId="77777777" w:rsidR="006319D5" w:rsidRPr="006319D5" w:rsidRDefault="006319D5" w:rsidP="00631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Assim, busca-se determinar se o uso de IA em empresas de e-commerce a) contribui para aumentos de produtividade na produção, logística e venda e em ganhos de renda dos participantes na cadeia produtiva ou b) afeta salários e as condições de trabalho em armazéns, transporte e produção </w:t>
      </w:r>
      <w:proofErr w:type="gramStart"/>
      <w:r w:rsidRPr="006319D5">
        <w:rPr>
          <w:rFonts w:ascii="Times New Roman" w:hAnsi="Times New Roman" w:cs="Times New Roman"/>
          <w:sz w:val="24"/>
          <w:szCs w:val="24"/>
          <w:lang w:val="pt-PT"/>
        </w:rPr>
        <w:t>nas três tipos</w:t>
      </w:r>
      <w:proofErr w:type="gramEnd"/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 de produtos mais vendidos no e-commerce c) se esses investimentos levam a uma concentração de capital e de monopolização dos mercados.</w:t>
      </w:r>
    </w:p>
    <w:p w14:paraId="7FE967CC" w14:textId="77777777" w:rsidR="006319D5" w:rsidRPr="006319D5" w:rsidRDefault="006319D5" w:rsidP="00631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319D5">
        <w:rPr>
          <w:rFonts w:ascii="Times New Roman" w:hAnsi="Times New Roman" w:cs="Times New Roman"/>
          <w:sz w:val="24"/>
          <w:szCs w:val="24"/>
          <w:lang w:val="pt-PT"/>
        </w:rPr>
        <w:t>As quatro empresas no foco dessa pesquisa são</w:t>
      </w:r>
    </w:p>
    <w:p w14:paraId="38400601" w14:textId="77777777" w:rsidR="006319D5" w:rsidRPr="006319D5" w:rsidRDefault="006319D5" w:rsidP="006319D5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proofErr w:type="spellStart"/>
      <w:r w:rsidRPr="006319D5">
        <w:rPr>
          <w:rFonts w:ascii="Times New Roman" w:hAnsi="Times New Roman" w:cs="Times New Roman"/>
          <w:lang w:val="pt-PT"/>
        </w:rPr>
        <w:t>Shein</w:t>
      </w:r>
      <w:proofErr w:type="spellEnd"/>
      <w:r w:rsidRPr="006319D5">
        <w:rPr>
          <w:rFonts w:ascii="Times New Roman" w:hAnsi="Times New Roman" w:cs="Times New Roman"/>
          <w:lang w:val="pt-PT"/>
        </w:rPr>
        <w:t>, que virou um dos vendedores online mais destacados em pouco tempo, e que planeja instalar 85% da venda no Brasil em base de produção doméstica até 2026</w:t>
      </w:r>
    </w:p>
    <w:p w14:paraId="0B3328D0" w14:textId="77777777" w:rsidR="006319D5" w:rsidRPr="006319D5" w:rsidRDefault="006319D5" w:rsidP="006319D5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proofErr w:type="spellStart"/>
      <w:r w:rsidRPr="006319D5">
        <w:rPr>
          <w:rFonts w:ascii="Times New Roman" w:hAnsi="Times New Roman" w:cs="Times New Roman"/>
          <w:lang w:val="pt-PT"/>
        </w:rPr>
        <w:t>Magalu</w:t>
      </w:r>
      <w:proofErr w:type="spellEnd"/>
      <w:r w:rsidRPr="006319D5">
        <w:rPr>
          <w:rFonts w:ascii="Times New Roman" w:hAnsi="Times New Roman" w:cs="Times New Roman"/>
          <w:lang w:val="pt-PT"/>
        </w:rPr>
        <w:t xml:space="preserve"> e </w:t>
      </w:r>
      <w:proofErr w:type="spellStart"/>
      <w:r w:rsidRPr="006319D5">
        <w:rPr>
          <w:rFonts w:ascii="Times New Roman" w:hAnsi="Times New Roman" w:cs="Times New Roman"/>
          <w:lang w:val="pt-PT"/>
        </w:rPr>
        <w:t>AliExpress</w:t>
      </w:r>
      <w:proofErr w:type="spellEnd"/>
      <w:r w:rsidRPr="006319D5">
        <w:rPr>
          <w:rFonts w:ascii="Times New Roman" w:hAnsi="Times New Roman" w:cs="Times New Roman"/>
          <w:lang w:val="pt-PT"/>
        </w:rPr>
        <w:t xml:space="preserve">, que formaram em 2024 um </w:t>
      </w:r>
      <w:proofErr w:type="spellStart"/>
      <w:r w:rsidRPr="006319D5">
        <w:rPr>
          <w:rFonts w:ascii="Times New Roman" w:hAnsi="Times New Roman" w:cs="Times New Roman"/>
          <w:i/>
          <w:iCs/>
          <w:lang w:val="pt-PT"/>
        </w:rPr>
        <w:t>joint</w:t>
      </w:r>
      <w:proofErr w:type="spellEnd"/>
      <w:r w:rsidRPr="006319D5">
        <w:rPr>
          <w:rFonts w:ascii="Times New Roman" w:hAnsi="Times New Roman" w:cs="Times New Roman"/>
          <w:i/>
          <w:iCs/>
          <w:lang w:val="pt-PT"/>
        </w:rPr>
        <w:t xml:space="preserve"> venture</w:t>
      </w:r>
      <w:r w:rsidRPr="006319D5">
        <w:rPr>
          <w:rFonts w:ascii="Times New Roman" w:hAnsi="Times New Roman" w:cs="Times New Roman"/>
          <w:lang w:val="pt-PT"/>
        </w:rPr>
        <w:t>, para atender junto ao mercado brasileiro</w:t>
      </w:r>
    </w:p>
    <w:p w14:paraId="44B15BE0" w14:textId="77777777" w:rsidR="006319D5" w:rsidRPr="006319D5" w:rsidRDefault="006319D5" w:rsidP="006319D5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6319D5">
        <w:rPr>
          <w:rFonts w:ascii="Times New Roman" w:hAnsi="Times New Roman" w:cs="Times New Roman"/>
          <w:lang w:val="pt-PT"/>
        </w:rPr>
        <w:t>Amazon, que nos últimos anos melhorou bastante a sua logística e prontidão de entregas no Brasil</w:t>
      </w:r>
    </w:p>
    <w:p w14:paraId="631E6F93" w14:textId="77777777" w:rsidR="006319D5" w:rsidRPr="006319D5" w:rsidRDefault="006319D5" w:rsidP="006319D5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6319D5">
        <w:rPr>
          <w:rFonts w:ascii="Times New Roman" w:hAnsi="Times New Roman" w:cs="Times New Roman"/>
          <w:lang w:val="pt-PT"/>
        </w:rPr>
        <w:t xml:space="preserve">Mercado Livre, empresa de origem argentina que domina o mercado de e-commerce no Brasil e em vários países </w:t>
      </w:r>
      <w:proofErr w:type="spellStart"/>
      <w:r w:rsidRPr="006319D5">
        <w:rPr>
          <w:rFonts w:ascii="Times New Roman" w:hAnsi="Times New Roman" w:cs="Times New Roman"/>
          <w:lang w:val="pt-PT"/>
        </w:rPr>
        <w:t>latinoamericanas</w:t>
      </w:r>
      <w:proofErr w:type="spellEnd"/>
    </w:p>
    <w:p w14:paraId="21AB3405" w14:textId="77777777" w:rsidR="006319D5" w:rsidRPr="006319D5" w:rsidRDefault="006319D5" w:rsidP="00631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Escolhemos essas três empresas porque cada uma traz uma novidade tecnológica na sua </w:t>
      </w:r>
      <w:proofErr w:type="spellStart"/>
      <w:r w:rsidRPr="006319D5">
        <w:rPr>
          <w:rFonts w:ascii="Times New Roman" w:hAnsi="Times New Roman" w:cs="Times New Roman"/>
          <w:sz w:val="24"/>
          <w:szCs w:val="24"/>
          <w:lang w:val="pt-PT"/>
        </w:rPr>
        <w:t>respectiva</w:t>
      </w:r>
      <w:proofErr w:type="spellEnd"/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 abordagem ou organização empresarial, intimamente ligado ao uso de IA. Além disso, elas permitem ressaltar as relações </w:t>
      </w:r>
      <w:proofErr w:type="spellStart"/>
      <w:r w:rsidRPr="006319D5">
        <w:rPr>
          <w:rFonts w:ascii="Times New Roman" w:hAnsi="Times New Roman" w:cs="Times New Roman"/>
          <w:sz w:val="24"/>
          <w:szCs w:val="24"/>
          <w:lang w:val="pt-PT"/>
        </w:rPr>
        <w:t>assimetricas</w:t>
      </w:r>
      <w:proofErr w:type="spellEnd"/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 entre os países envolvidos, </w:t>
      </w:r>
      <w:r w:rsidRPr="006319D5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problematizando-se a reorganização da divisão internacional do trabalho na era digital. Desta forma, esta projeto também buscará compreender os papeis geopolíticos da China e do Estados Unidos da América na </w:t>
      </w:r>
      <w:proofErr w:type="spellStart"/>
      <w:r w:rsidRPr="006319D5">
        <w:rPr>
          <w:rFonts w:ascii="Times New Roman" w:hAnsi="Times New Roman" w:cs="Times New Roman"/>
          <w:sz w:val="24"/>
          <w:szCs w:val="24"/>
          <w:lang w:val="pt-PT"/>
        </w:rPr>
        <w:t>concorrencia</w:t>
      </w:r>
      <w:proofErr w:type="spellEnd"/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 por hegemonizar a economia e a política.</w:t>
      </w:r>
    </w:p>
    <w:p w14:paraId="3FF76095" w14:textId="77777777" w:rsidR="006319D5" w:rsidRPr="006319D5" w:rsidRDefault="006319D5" w:rsidP="00631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Nosso projeto visa analisar mais detalhadamente como o uso de IA na área de </w:t>
      </w:r>
      <w:r w:rsidRPr="006319D5">
        <w:rPr>
          <w:rFonts w:ascii="Times New Roman" w:hAnsi="Times New Roman" w:cs="Times New Roman"/>
          <w:i/>
          <w:iCs/>
          <w:sz w:val="24"/>
          <w:szCs w:val="24"/>
          <w:lang w:val="pt-PT"/>
        </w:rPr>
        <w:t>e-commerce</w:t>
      </w:r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 afeta os diferentes grupos de a) consumidores, b) trabalhadores, c) empresas brasileiras que vendem para plataformas, d) intermediários. A pergunta levantada está </w:t>
      </w:r>
      <w:proofErr w:type="gramStart"/>
      <w:r w:rsidRPr="006319D5">
        <w:rPr>
          <w:rFonts w:ascii="Times New Roman" w:hAnsi="Times New Roman" w:cs="Times New Roman"/>
          <w:sz w:val="24"/>
          <w:szCs w:val="24"/>
          <w:lang w:val="pt-PT"/>
        </w:rPr>
        <w:t>relacionado</w:t>
      </w:r>
      <w:proofErr w:type="gramEnd"/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 com a pergunta mais ampla de efeitos sociais e econômicos de investimento estrangeiro (Florida/</w:t>
      </w:r>
      <w:proofErr w:type="spellStart"/>
      <w:r w:rsidRPr="006319D5">
        <w:rPr>
          <w:rFonts w:ascii="Times New Roman" w:hAnsi="Times New Roman" w:cs="Times New Roman"/>
          <w:sz w:val="24"/>
          <w:szCs w:val="24"/>
          <w:lang w:val="pt-PT"/>
        </w:rPr>
        <w:t>Kenney</w:t>
      </w:r>
      <w:proofErr w:type="spellEnd"/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 1991; </w:t>
      </w:r>
      <w:proofErr w:type="spellStart"/>
      <w:r w:rsidRPr="006319D5">
        <w:rPr>
          <w:rFonts w:ascii="Times New Roman" w:hAnsi="Times New Roman" w:cs="Times New Roman"/>
          <w:sz w:val="24"/>
          <w:szCs w:val="24"/>
          <w:lang w:val="pt-PT"/>
        </w:rPr>
        <w:t>Firebaugh</w:t>
      </w:r>
      <w:proofErr w:type="spellEnd"/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 1992; </w:t>
      </w:r>
      <w:proofErr w:type="spellStart"/>
      <w:r w:rsidRPr="006319D5">
        <w:rPr>
          <w:rFonts w:ascii="Times New Roman" w:hAnsi="Times New Roman" w:cs="Times New Roman"/>
          <w:sz w:val="24"/>
          <w:szCs w:val="24"/>
          <w:lang w:val="pt-PT"/>
        </w:rPr>
        <w:t>Brady</w:t>
      </w:r>
      <w:proofErr w:type="spellEnd"/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/Wallace 2000; Gonçalves 2011). </w:t>
      </w:r>
      <w:proofErr w:type="spellStart"/>
      <w:r w:rsidRPr="006319D5">
        <w:rPr>
          <w:rFonts w:ascii="Times New Roman" w:hAnsi="Times New Roman" w:cs="Times New Roman"/>
          <w:sz w:val="24"/>
          <w:szCs w:val="24"/>
          <w:lang w:val="pt-PT"/>
        </w:rPr>
        <w:t>Brady</w:t>
      </w:r>
      <w:proofErr w:type="spellEnd"/>
      <w:r w:rsidRPr="006319D5">
        <w:rPr>
          <w:rFonts w:ascii="Times New Roman" w:hAnsi="Times New Roman" w:cs="Times New Roman"/>
          <w:sz w:val="24"/>
          <w:szCs w:val="24"/>
          <w:lang w:val="pt-PT"/>
        </w:rPr>
        <w:t>/Wallace argumentam que investimento estrangeiro nos Estados Unidos está ligado com uma queda generalizada dos salários nas regiões com índice alto de investimento estrangeiro (</w:t>
      </w:r>
      <w:proofErr w:type="spellStart"/>
      <w:r w:rsidRPr="006319D5">
        <w:rPr>
          <w:rFonts w:ascii="Times New Roman" w:hAnsi="Times New Roman" w:cs="Times New Roman"/>
          <w:sz w:val="24"/>
          <w:szCs w:val="24"/>
          <w:lang w:val="pt-PT"/>
        </w:rPr>
        <w:t>Brady</w:t>
      </w:r>
      <w:proofErr w:type="spellEnd"/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/Wallace 2000, 91). Dado que esses efeitos poderiam ser </w:t>
      </w:r>
      <w:proofErr w:type="gramStart"/>
      <w:r w:rsidRPr="006319D5">
        <w:rPr>
          <w:rFonts w:ascii="Times New Roman" w:hAnsi="Times New Roman" w:cs="Times New Roman"/>
          <w:sz w:val="24"/>
          <w:szCs w:val="24"/>
          <w:lang w:val="pt-PT"/>
        </w:rPr>
        <w:t>registrados</w:t>
      </w:r>
      <w:proofErr w:type="gramEnd"/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 com resultados robustos para o caso dos Estados Unidos, poderiam ser ainda mais relevantes para o caso do Brasil. Os efeitos sociais e econômicos de </w:t>
      </w:r>
      <w:proofErr w:type="spellStart"/>
      <w:r w:rsidRPr="006319D5">
        <w:rPr>
          <w:rFonts w:ascii="Times New Roman" w:hAnsi="Times New Roman" w:cs="Times New Roman"/>
          <w:sz w:val="24"/>
          <w:szCs w:val="24"/>
          <w:lang w:val="pt-PT"/>
        </w:rPr>
        <w:t>transfer</w:t>
      </w:r>
      <w:proofErr w:type="spellEnd"/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 de tecnologias sobre produtividade estão bem pesquisados e geralmente tem consenso que </w:t>
      </w:r>
      <w:proofErr w:type="spellStart"/>
      <w:r w:rsidRPr="006319D5">
        <w:rPr>
          <w:rFonts w:ascii="Times New Roman" w:hAnsi="Times New Roman" w:cs="Times New Roman"/>
          <w:sz w:val="24"/>
          <w:szCs w:val="24"/>
          <w:lang w:val="pt-PT"/>
        </w:rPr>
        <w:t>transfer</w:t>
      </w:r>
      <w:proofErr w:type="spellEnd"/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 de tecnologias contribui para um aumento da produtividade (REF). Os efeitos sobre o trabalho são menos pesquisados e com resultados mais ambivalentes. </w:t>
      </w:r>
      <w:proofErr w:type="spellStart"/>
      <w:r w:rsidRPr="006319D5">
        <w:rPr>
          <w:rFonts w:ascii="Times New Roman" w:hAnsi="Times New Roman" w:cs="Times New Roman"/>
          <w:sz w:val="24"/>
          <w:szCs w:val="24"/>
          <w:lang w:val="pt-PT"/>
        </w:rPr>
        <w:t>Guschanski</w:t>
      </w:r>
      <w:proofErr w:type="spellEnd"/>
      <w:r w:rsidRPr="006319D5">
        <w:rPr>
          <w:rFonts w:ascii="Times New Roman" w:hAnsi="Times New Roman" w:cs="Times New Roman"/>
          <w:sz w:val="24"/>
          <w:szCs w:val="24"/>
          <w:lang w:val="pt-PT"/>
        </w:rPr>
        <w:t>/</w:t>
      </w:r>
      <w:proofErr w:type="spellStart"/>
      <w:r w:rsidRPr="006319D5">
        <w:rPr>
          <w:rFonts w:ascii="Times New Roman" w:hAnsi="Times New Roman" w:cs="Times New Roman"/>
          <w:sz w:val="24"/>
          <w:szCs w:val="24"/>
        </w:rPr>
        <w:t>Onaran</w:t>
      </w:r>
      <w:proofErr w:type="spellEnd"/>
      <w:r w:rsidRPr="006319D5">
        <w:rPr>
          <w:rFonts w:ascii="Times New Roman" w:hAnsi="Times New Roman" w:cs="Times New Roman"/>
          <w:sz w:val="24"/>
          <w:szCs w:val="24"/>
        </w:rPr>
        <w:t xml:space="preserve"> (2021) constataram que a queda da parcela dos sal</w:t>
      </w:r>
      <w:proofErr w:type="spellStart"/>
      <w:r w:rsidRPr="006319D5">
        <w:rPr>
          <w:rFonts w:ascii="Times New Roman" w:hAnsi="Times New Roman" w:cs="Times New Roman"/>
          <w:sz w:val="24"/>
          <w:szCs w:val="24"/>
          <w:lang w:val="pt-PT"/>
        </w:rPr>
        <w:t>ários</w:t>
      </w:r>
      <w:proofErr w:type="spellEnd"/>
      <w:r w:rsidRPr="006319D5">
        <w:rPr>
          <w:rFonts w:ascii="Times New Roman" w:hAnsi="Times New Roman" w:cs="Times New Roman"/>
          <w:sz w:val="24"/>
          <w:szCs w:val="24"/>
          <w:lang w:val="pt-PT"/>
        </w:rPr>
        <w:t xml:space="preserve"> no PIB não está associada á mudanças tecnológicas, mas á uma perda de poder de negociação dos trabalhadores. </w:t>
      </w:r>
    </w:p>
    <w:p w14:paraId="74358628" w14:textId="77777777" w:rsidR="001C386B" w:rsidRPr="006319D5" w:rsidRDefault="00604C6E" w:rsidP="00631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319D5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Metodologia</w:t>
      </w:r>
    </w:p>
    <w:p w14:paraId="694F6B7E" w14:textId="77777777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19D5">
        <w:rPr>
          <w:rFonts w:asciiTheme="majorBidi" w:hAnsiTheme="majorBidi" w:cstheme="majorBidi"/>
          <w:sz w:val="24"/>
          <w:szCs w:val="24"/>
        </w:rPr>
        <w:t xml:space="preserve">As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estratégias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os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instrumentos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metodológicos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deste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projeto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consistem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na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triangulação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fontes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informação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técnicas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análise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qualitativas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quantitativas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</w:t>
      </w:r>
      <w:r w:rsidRPr="006319D5">
        <w:rPr>
          <w:rFonts w:asciiTheme="majorBidi" w:hAnsiTheme="majorBidi" w:cstheme="majorBidi"/>
          <w:sz w:val="24"/>
          <w:szCs w:val="24"/>
        </w:rPr>
        <w:fldChar w:fldCharType="begin"/>
      </w:r>
      <w:r w:rsidRPr="006319D5">
        <w:rPr>
          <w:rFonts w:asciiTheme="majorBidi" w:hAnsiTheme="majorBidi" w:cstheme="majorBidi"/>
          <w:sz w:val="24"/>
          <w:szCs w:val="24"/>
        </w:rPr>
        <w:instrText xml:space="preserve"> ADDIN ZOTERO_ITEM CSL_CITATION {"citationID":"RyFu8Z2I","properties":{"formattedCitation":"(Creswell, 2014; Flick, 2009)","plainCitation":"(Creswell, 2014; Flick, 2009)","noteIndex":0},"citationItems":[{"id":1241,"uris":["http://zotero.org/users/3056880/items/3VPQBF7T"],"itemData":{"id":1241,"type":"book","event-place":"Porto Alegre","ISBN":"978-85-65848-89-3","publisher":"Penso","publisher-place":"Porto Alegre","source":"EBSCOhost","title":"Investigação qualitativa e projeto de pesquisa : escolhendo entre cinco abordagens","title-short":"Investigação qualitativa e projeto de pesquisa","author":[{"family":"Creswell","given":"John W"}],"issued":{"date-parts":[["2014"]]}}},{"id":2716,"uris":["http://zotero.org/users/3056880/items/WZCLQNJ2"],"itemData":{"id":2716,"type":"book","abstract":"Este livro apresenta estratégias concretas para a sua gestão e tenta não reduzir esse problema a uma questão vinculada ao uso de um método ou passo do processo de pesquisa. O foco deste livro é tomar o processo de pesquisa como ponto de partida para tratar de questões de qualidade e ampliar a forma comum de conceituar o processo de pesquisa, através de estratégias para a avaliação da diversidade e estratégias de triangulação.","edition":"1ª edição","event-place":"Porto Alegre, RS","ISBN":"978-85-363-2057-1","language":"Português","publisher":"Artmed","publisher-place":"Porto Alegre, RS","source":"Amazon","title":"Qualidade na Pesquisa Qualitativa","author":[{"family":"Flick","given":"Uwe"}],"translator":[{"family":"Silva","given":"Dirceu","dropping-particle":"da"},{"family":"Costa","given":"Roberto Cataldo"}],"issued":{"date-parts":[["2009"]]}}}],"schema":"https://github.com/citation-style-language/schema/raw/master/csl-citation.json"} </w:instrText>
      </w:r>
      <w:r w:rsidRPr="006319D5">
        <w:rPr>
          <w:rFonts w:asciiTheme="majorBidi" w:hAnsiTheme="majorBidi" w:cstheme="majorBidi"/>
          <w:sz w:val="24"/>
          <w:szCs w:val="24"/>
        </w:rPr>
        <w:fldChar w:fldCharType="separate"/>
      </w:r>
      <w:r w:rsidRPr="006319D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Creswell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>, 2014; Flick, 2009)</w:t>
      </w:r>
      <w:r w:rsidRPr="006319D5">
        <w:rPr>
          <w:rFonts w:asciiTheme="majorBidi" w:hAnsiTheme="majorBidi" w:cstheme="majorBidi"/>
          <w:sz w:val="24"/>
          <w:szCs w:val="24"/>
        </w:rPr>
        <w:fldChar w:fldCharType="end"/>
      </w:r>
      <w:r w:rsidRPr="006319D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Assim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, a sua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execução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ocorrerá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por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diversos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meios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em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diversas etapas que se complementam. Como ressaltou Lima </w:t>
      </w:r>
      <w:r w:rsidRPr="006319D5">
        <w:rPr>
          <w:rFonts w:asciiTheme="majorBidi" w:hAnsiTheme="majorBidi" w:cstheme="majorBidi"/>
          <w:sz w:val="24"/>
          <w:szCs w:val="24"/>
        </w:rPr>
        <w:fldChar w:fldCharType="begin"/>
      </w:r>
      <w:r w:rsidRPr="006319D5">
        <w:rPr>
          <w:rFonts w:asciiTheme="majorBidi" w:hAnsiTheme="majorBidi" w:cstheme="majorBidi"/>
          <w:sz w:val="24"/>
          <w:szCs w:val="24"/>
        </w:rPr>
        <w:instrText xml:space="preserve"> ADDIN ZOTERO_ITEM CSL_CITATION {"citationID":"Xn9QLZ4i","properties":{"formattedCitation":"(2016)","plainCitation":"(2016)","noteIndex":0},"citationItems":[{"id":2219,"uris":["http://zotero.org/users/3056880/items/NCIKNFPI"],"itemData":{"id":2219,"type":"chapter","container-title":"Métodos de pesquisa em Ciências Sociais. Bloco Quantitativo","event-place":"São Paulo","publisher":"SESCSP, CEBRAP","publisher-place":"São Paulo","title":"Introdução aos métodos quantitativos em Ciências Sociais","container-author":[{"literal":"CEBRAP"},{"literal":"SESC São Paulo"}],"author":[{"family":"Lima","given":"Márcia"}],"issued":{"date-parts":[["2016"]]}},"label":"page","suppress-author":true}],"schema":"https://github.com/citation-style-language/schema/raw/master/csl-citation.json"} </w:instrText>
      </w:r>
      <w:r w:rsidRPr="006319D5">
        <w:rPr>
          <w:rFonts w:asciiTheme="majorBidi" w:hAnsiTheme="majorBidi" w:cstheme="majorBidi"/>
          <w:sz w:val="24"/>
          <w:szCs w:val="24"/>
        </w:rPr>
        <w:fldChar w:fldCharType="separate"/>
      </w:r>
      <w:r w:rsidRPr="006319D5">
        <w:rPr>
          <w:rFonts w:asciiTheme="majorBidi" w:hAnsiTheme="majorBidi" w:cstheme="majorBidi"/>
          <w:sz w:val="24"/>
          <w:szCs w:val="24"/>
        </w:rPr>
        <w:t>(2016)</w:t>
      </w:r>
      <w:r w:rsidRPr="006319D5">
        <w:rPr>
          <w:rFonts w:asciiTheme="majorBidi" w:hAnsiTheme="majorBidi" w:cstheme="majorBidi"/>
          <w:sz w:val="24"/>
          <w:szCs w:val="24"/>
        </w:rPr>
        <w:fldChar w:fldCharType="end"/>
      </w:r>
      <w:r w:rsidRPr="006319D5">
        <w:rPr>
          <w:rFonts w:asciiTheme="majorBidi" w:hAnsiTheme="majorBidi" w:cstheme="majorBidi"/>
          <w:sz w:val="24"/>
          <w:szCs w:val="24"/>
        </w:rPr>
        <w:t xml:space="preserve">, a principal característica do método quantitativo é a unicidade da forma de coleta e tratamento dos dados. “Para isso, necessita coletar um conjunto de informações comparáveis e obtidas para um mesmo conjunto de unidades observáveis” (p. 16). Nesse caso, utilizaremos tanto de fontes primárias quanto de fontes secundárias (especialmente fontes estatísticas oficiais) </w:t>
      </w:r>
      <w:r w:rsidRPr="006319D5">
        <w:rPr>
          <w:rFonts w:asciiTheme="majorBidi" w:hAnsiTheme="majorBidi" w:cstheme="majorBidi"/>
          <w:sz w:val="24"/>
          <w:szCs w:val="24"/>
        </w:rPr>
        <w:fldChar w:fldCharType="begin"/>
      </w:r>
      <w:r w:rsidRPr="006319D5">
        <w:rPr>
          <w:rFonts w:asciiTheme="majorBidi" w:hAnsiTheme="majorBidi" w:cstheme="majorBidi"/>
          <w:sz w:val="24"/>
          <w:szCs w:val="24"/>
        </w:rPr>
        <w:instrText xml:space="preserve"> ADDIN ZOTERO_ITEM CSL_CITATION {"citationID":"N3Ur0DOy","properties":{"formattedCitation":"(Combessie, 2004)","plainCitation":"(Combessie, 2004)","noteIndex":0},"citationItems":[{"id":2223,"uris":["http://zotero.org/users/3056880/items/EYFKGMQG"],"itemData":{"id":2223,"type":"book","edition":"1ª edição","event-place":"S??o Paulo","ISBN":"978-85-15-02595-4","language":"Português","publisher":"Edições Loyola","publisher-place":"S??o Paulo","source":"Amazon","title":"O método em sociologia","author":[{"family":"Combessie","given":"Jean-Claude"}],"issued":{"date-parts":[["2004",6,15]]}}}],"schema":"https://github.com/citation-style-language/schema/raw/master/csl-citation.json"} </w:instrText>
      </w:r>
      <w:r w:rsidRPr="006319D5">
        <w:rPr>
          <w:rFonts w:asciiTheme="majorBidi" w:hAnsiTheme="majorBidi" w:cstheme="majorBidi"/>
          <w:sz w:val="24"/>
          <w:szCs w:val="24"/>
        </w:rPr>
        <w:fldChar w:fldCharType="separate"/>
      </w:r>
      <w:r w:rsidRPr="006319D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Combessie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>, 2004)</w:t>
      </w:r>
      <w:r w:rsidRPr="006319D5">
        <w:rPr>
          <w:rFonts w:asciiTheme="majorBidi" w:hAnsiTheme="majorBidi" w:cstheme="majorBidi"/>
          <w:sz w:val="24"/>
          <w:szCs w:val="24"/>
        </w:rPr>
        <w:fldChar w:fldCharType="end"/>
      </w:r>
      <w:r w:rsidRPr="006319D5">
        <w:rPr>
          <w:rFonts w:asciiTheme="majorBidi" w:hAnsiTheme="majorBidi" w:cstheme="majorBidi"/>
          <w:sz w:val="24"/>
          <w:szCs w:val="24"/>
        </w:rPr>
        <w:t>.</w:t>
      </w:r>
    </w:p>
    <w:p w14:paraId="26DBBD28" w14:textId="77777777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19D5">
        <w:rPr>
          <w:rFonts w:asciiTheme="majorBidi" w:hAnsiTheme="majorBidi" w:cstheme="majorBidi"/>
          <w:sz w:val="24"/>
          <w:szCs w:val="24"/>
        </w:rPr>
        <w:t xml:space="preserve">Em toda fase do projeto, realizaremos uma sistemática revisão da literatura a partir de artigos relevantes e mais citados sobre o tema nos últimos anos, disponíveis nos mecanismos de busca da Scopus, Web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Science e da SciELO. </w:t>
      </w:r>
    </w:p>
    <w:p w14:paraId="56F46F16" w14:textId="77777777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19D5">
        <w:rPr>
          <w:rFonts w:asciiTheme="majorBidi" w:hAnsiTheme="majorBidi" w:cstheme="majorBidi"/>
          <w:sz w:val="24"/>
          <w:szCs w:val="24"/>
        </w:rPr>
        <w:lastRenderedPageBreak/>
        <w:t>A pesquisa se divide em três frentes de investigação: 1. Os impactos sobre a produção e venda; 2. Os impactos sobre o trabalho; 3. A concentração e monopolização das plataformas de e-commerce. Para cada uma destas frentes, serão adotadas as seguintes estratégias metodológicas:</w:t>
      </w:r>
    </w:p>
    <w:p w14:paraId="65155624" w14:textId="77777777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6319D5">
        <w:rPr>
          <w:rFonts w:asciiTheme="majorBidi" w:hAnsiTheme="majorBidi" w:cstheme="majorBidi"/>
          <w:sz w:val="24"/>
          <w:szCs w:val="24"/>
          <w:u w:val="single"/>
        </w:rPr>
        <w:t>Frente 1 - Os impactos sobre a produção e venda</w:t>
      </w:r>
    </w:p>
    <w:p w14:paraId="7E96890D" w14:textId="77777777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19D5">
        <w:rPr>
          <w:rFonts w:asciiTheme="majorBidi" w:hAnsiTheme="majorBidi" w:cstheme="majorBidi"/>
          <w:sz w:val="24"/>
          <w:szCs w:val="24"/>
        </w:rPr>
        <w:t xml:space="preserve">A primeira etapa da pesquisa envolverá a identificação de uma área geográfica em que haja concentração de fábricas do setor vestuários/calçados que forneçam para as plataformas de e-commerce, em especial a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Shein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e a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Amazon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>. A nossa hipótese é encontraremos esta região no estado de Minas Gerais</w:t>
      </w:r>
      <w:r w:rsidRPr="006319D5">
        <w:rPr>
          <w:rStyle w:val="Funotenzeichen"/>
          <w:rFonts w:asciiTheme="majorBidi" w:hAnsiTheme="majorBidi" w:cstheme="majorBidi"/>
          <w:sz w:val="24"/>
          <w:szCs w:val="24"/>
        </w:rPr>
        <w:footnoteReference w:id="1"/>
      </w:r>
      <w:r w:rsidRPr="006319D5">
        <w:rPr>
          <w:rFonts w:asciiTheme="majorBidi" w:hAnsiTheme="majorBidi" w:cstheme="majorBidi"/>
          <w:sz w:val="24"/>
          <w:szCs w:val="24"/>
        </w:rPr>
        <w:t>. A identificação desta região será fundamental para a nossa pesquisa de campo. A não definição prévia desta região na fase de elaboração deste projeto, deve-se ao fato de que o desenvolvimento destas plataformas tem sido muito rápido e dinâmico, envolvendo uma série de questões políticas (que serão analisadas na Frente 3), mas também econômicas. Assim, pareceu-nos prudente deixar esta definição para os primeiros meses de vigência do projeto.</w:t>
      </w:r>
    </w:p>
    <w:p w14:paraId="7014C017" w14:textId="2BFE11AB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19D5">
        <w:rPr>
          <w:rFonts w:asciiTheme="majorBidi" w:hAnsiTheme="majorBidi" w:cstheme="majorBidi"/>
          <w:sz w:val="24"/>
          <w:szCs w:val="24"/>
        </w:rPr>
        <w:t>Após a identificação desta área de concentração das indústrias de vestuários/calçados fornecedoras para as plataformas de e-commerce, será elaborada uma base com dados estatísticos sobre a produção destas a partir de fontes oficiais do Estado, tais como o CNAE, a base de dados abertos do cadastro nacional de pessoa jurídica</w:t>
      </w:r>
      <w:r w:rsidRPr="006319D5">
        <w:rPr>
          <w:rStyle w:val="Funotenzeichen"/>
          <w:rFonts w:asciiTheme="majorBidi" w:hAnsiTheme="majorBidi" w:cstheme="majorBidi"/>
          <w:sz w:val="24"/>
          <w:szCs w:val="24"/>
        </w:rPr>
        <w:footnoteReference w:id="2"/>
      </w:r>
      <w:r w:rsidRPr="006319D5">
        <w:rPr>
          <w:rFonts w:asciiTheme="majorBidi" w:hAnsiTheme="majorBidi" w:cstheme="majorBidi"/>
          <w:sz w:val="24"/>
          <w:szCs w:val="24"/>
        </w:rPr>
        <w:t xml:space="preserve"> e o Regime Tributário</w:t>
      </w:r>
      <w:r w:rsidRPr="006319D5">
        <w:rPr>
          <w:rStyle w:val="Funotenzeichen"/>
          <w:rFonts w:asciiTheme="majorBidi" w:hAnsiTheme="majorBidi" w:cstheme="majorBidi"/>
          <w:sz w:val="24"/>
          <w:szCs w:val="24"/>
        </w:rPr>
        <w:footnoteReference w:id="3"/>
      </w:r>
      <w:r w:rsidRPr="006319D5">
        <w:rPr>
          <w:rFonts w:asciiTheme="majorBidi" w:hAnsiTheme="majorBidi" w:cstheme="majorBidi"/>
          <w:sz w:val="24"/>
          <w:szCs w:val="24"/>
        </w:rPr>
        <w:t xml:space="preserve">. Com isso, acessaremos os lucros presumidos e os lucros reais de determinadas empresas e os dados de produção de setores específicos. </w:t>
      </w:r>
    </w:p>
    <w:p w14:paraId="671A22AC" w14:textId="77777777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19D5">
        <w:rPr>
          <w:rFonts w:asciiTheme="majorBidi" w:hAnsiTheme="majorBidi" w:cstheme="majorBidi"/>
          <w:sz w:val="24"/>
          <w:szCs w:val="24"/>
        </w:rPr>
        <w:t xml:space="preserve">Em seguida, serão realizadas entrevistas com empresários, lideranças empresariais e especialistas na temática com um questionário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pré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-estruturado (Flick, 2009). Tais entrevistas serão realizadas presencialmente (face-a-face) e, apenas quando necessário, por comunicação mediada por tecnologia Voice over Internet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Protocol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(VoIP, sigla em inglês), sendo autorizadas pelos próprios atores no Termo de Consentimento Livre e Esclarecido (TCLE). </w:t>
      </w:r>
    </w:p>
    <w:p w14:paraId="70B1051C" w14:textId="77777777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19D5">
        <w:rPr>
          <w:rFonts w:asciiTheme="majorBidi" w:hAnsiTheme="majorBidi" w:cstheme="majorBidi"/>
          <w:sz w:val="24"/>
          <w:szCs w:val="24"/>
        </w:rPr>
        <w:t xml:space="preserve">Os relatos serão registrados por um gravador de voz digital portátil, transcritos e organizados pelos procedimentos de codificação e categorização da análise de conteúdo </w:t>
      </w:r>
      <w:r w:rsidRPr="006319D5">
        <w:rPr>
          <w:rFonts w:asciiTheme="majorBidi" w:hAnsiTheme="majorBidi" w:cstheme="majorBidi"/>
          <w:sz w:val="24"/>
          <w:szCs w:val="24"/>
        </w:rPr>
        <w:fldChar w:fldCharType="begin"/>
      </w:r>
      <w:r w:rsidRPr="006319D5">
        <w:rPr>
          <w:rFonts w:asciiTheme="majorBidi" w:hAnsiTheme="majorBidi" w:cstheme="majorBidi"/>
          <w:sz w:val="24"/>
          <w:szCs w:val="24"/>
        </w:rPr>
        <w:instrText xml:space="preserve"> ADDIN ZOTERO_ITEM CSL_CITATION {"citationID":"8peli3Cg","properties":{"formattedCitation":"(Bardin, 2015)","plainCitation":"(Bardin, 2015)","noteIndex":0},"citationItems":[{"id":2417,"uris":["http://zotero.org/users/3056880/items/RUL32I58"],"itemData":{"id":2417,"type":"book","abstract":"Laurence Bardin, professora-assistente de Psicologia na Universidade de Paris V, aplicou as técnicas da Análise de Conteúdo na investigação psicossociológica e no estudo das comunicações de massas. Este livro procura ser um manual claro, concreto e operacional desse método de investigação, que tanto pode ser utilizado por psicólogos e sociólogos, qualquer que seja a sua especialidade ou finalidade, como por psicanalistas, historiadores, políticos, jornalistas, etc. Prefácio O que é a análise de conteúdo actualmente? Um conjunto de instrumentos metodológicos cada vez mais subtis em constante aperfeiçoamento, que se aplicam a «discursos» (conteúdos e continentes) extremamente diversificados. O factor comum destas técnicas múltiplas e multiplicadas - desde o cálculo de frequências que fornece dados cifrados, até à extracção de estruturas traduzíveis em modelos - é uma hermenêutica controlada, baseada na dedução: a inferência. Enquanto esforço de interpretação, a análise de conteúdo oscila entre os dois pólos do rigor da objectividade e da fecundidade da subjectividade. Absolve e cauciona o investigador por esta atracção pelo escondido, o latente, o não-aparente, o potencial de inédito (do não dito), retido por qualquer mensagem.","edition":"1ª edição","ISBN":"978-972-44-1506-2","language":"Português","publisher":"Edições 70","source":"Amazon","title":"Análise de Conteúdo","author":[{"family":"Bardin","given":"Laurence"}],"issued":{"date-parts":[["2015",1,1]]}}}],"schema":"https://github.com/citation-style-language/schema/raw/master/csl-citation.json"} </w:instrText>
      </w:r>
      <w:r w:rsidRPr="006319D5">
        <w:rPr>
          <w:rFonts w:asciiTheme="majorBidi" w:hAnsiTheme="majorBidi" w:cstheme="majorBidi"/>
          <w:sz w:val="24"/>
          <w:szCs w:val="24"/>
        </w:rPr>
        <w:fldChar w:fldCharType="separate"/>
      </w:r>
      <w:r w:rsidRPr="006319D5">
        <w:rPr>
          <w:rFonts w:asciiTheme="majorBidi" w:hAnsiTheme="majorBidi" w:cstheme="majorBidi"/>
          <w:sz w:val="24"/>
          <w:szCs w:val="24"/>
        </w:rPr>
        <w:t>(Bardin, 2015)</w:t>
      </w:r>
      <w:r w:rsidRPr="006319D5">
        <w:rPr>
          <w:rFonts w:asciiTheme="majorBidi" w:hAnsiTheme="majorBidi" w:cstheme="majorBidi"/>
          <w:sz w:val="24"/>
          <w:szCs w:val="24"/>
        </w:rPr>
        <w:fldChar w:fldCharType="end"/>
      </w:r>
      <w:r w:rsidRPr="006319D5">
        <w:rPr>
          <w:rFonts w:asciiTheme="majorBidi" w:hAnsiTheme="majorBidi" w:cstheme="majorBidi"/>
          <w:sz w:val="24"/>
          <w:szCs w:val="24"/>
        </w:rPr>
        <w:t xml:space="preserve">, com </w:t>
      </w:r>
      <w:r w:rsidRPr="006319D5">
        <w:rPr>
          <w:rFonts w:asciiTheme="majorBidi" w:hAnsiTheme="majorBidi" w:cstheme="majorBidi"/>
          <w:sz w:val="24"/>
          <w:szCs w:val="24"/>
        </w:rPr>
        <w:lastRenderedPageBreak/>
        <w:t xml:space="preserve">o auxílio de ferramentas do software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NVivo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ou similar. Esta abordagem consiste em apreender informações que estão “ocultas” na superfície de um material textual bruto, se orientando pela intenção do pesquisador em elaborar sistematicamente unidades categóricas de análise. A construção de categorias é definida por critérios </w:t>
      </w:r>
      <w:r w:rsidRPr="006319D5">
        <w:rPr>
          <w:rFonts w:asciiTheme="majorBidi" w:hAnsiTheme="majorBidi" w:cstheme="majorBidi"/>
          <w:i/>
          <w:iCs/>
          <w:sz w:val="24"/>
          <w:szCs w:val="24"/>
        </w:rPr>
        <w:t>a priori</w:t>
      </w:r>
      <w:r w:rsidRPr="006319D5">
        <w:rPr>
          <w:rFonts w:asciiTheme="majorBidi" w:hAnsiTheme="majorBidi" w:cstheme="majorBidi"/>
          <w:sz w:val="24"/>
          <w:szCs w:val="24"/>
        </w:rPr>
        <w:t xml:space="preserve"> com base nos conceitos apontados pela revisão da literatura pertinente; e </w:t>
      </w:r>
      <w:r w:rsidRPr="006319D5">
        <w:rPr>
          <w:rFonts w:asciiTheme="majorBidi" w:hAnsiTheme="majorBidi" w:cstheme="majorBidi"/>
          <w:i/>
          <w:iCs/>
          <w:sz w:val="24"/>
          <w:szCs w:val="24"/>
        </w:rPr>
        <w:t>a posteriori</w:t>
      </w:r>
      <w:r w:rsidRPr="006319D5">
        <w:rPr>
          <w:rFonts w:asciiTheme="majorBidi" w:hAnsiTheme="majorBidi" w:cstheme="majorBidi"/>
          <w:sz w:val="24"/>
          <w:szCs w:val="24"/>
        </w:rPr>
        <w:t xml:space="preserve"> após a transcrição das entrevistas. Em seguida, será possível captar dedutivamente e indutivamente as questões relevantes destas entrevistas relacionadas aos nossos objetivos de pesquisa.</w:t>
      </w:r>
    </w:p>
    <w:p w14:paraId="521E0133" w14:textId="77777777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20EF4C" w14:textId="77777777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6319D5">
        <w:rPr>
          <w:rFonts w:asciiTheme="majorBidi" w:hAnsiTheme="majorBidi" w:cstheme="majorBidi"/>
          <w:sz w:val="24"/>
          <w:szCs w:val="24"/>
          <w:u w:val="single"/>
        </w:rPr>
        <w:t>Frente 2 - Os impactos sobre o trabalho</w:t>
      </w:r>
    </w:p>
    <w:p w14:paraId="5E89146B" w14:textId="77777777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19D5">
        <w:rPr>
          <w:rFonts w:asciiTheme="majorBidi" w:hAnsiTheme="majorBidi" w:cstheme="majorBidi"/>
          <w:sz w:val="24"/>
          <w:szCs w:val="24"/>
        </w:rPr>
        <w:t xml:space="preserve">Após a identificação da região em que será realizada a pesquisa de campo, iniciaremos o levantamento estatístico e as entrevistas. Junta-se a este campo, nesta frente de trabalho, uma pesquisa sobre os Centros de Distribuição da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Amazon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>, em Santa Maria no Distrito Federal, e do Mercado Livre, em Goiânia, Goiás. Com estas duas, buscaremos analisar os impactos das plataformas de e-commerce, e em especial da utilização de IA, nos processos de trabalho tanto na fabricação das mercadorias quanto na sua distribuição, cobrindo-se, assim, a ampla cadeia de valor.</w:t>
      </w:r>
    </w:p>
    <w:p w14:paraId="4BE13698" w14:textId="77777777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19D5">
        <w:rPr>
          <w:rFonts w:asciiTheme="majorBidi" w:hAnsiTheme="majorBidi" w:cstheme="majorBidi"/>
          <w:sz w:val="24"/>
          <w:szCs w:val="24"/>
        </w:rPr>
        <w:t>Assim, nesta Frente de pesquisa, realizaremos o levantamento e análise de dados estatísticos oficiais sobre o trabalho, destacando-se as seguintes categorias: salários, jornadas de trabalho, perfil sociodemográfico (gênero, raça, faixa etária, região, escolaridade etc.), admitidos/demitidos do setor de vestuário/calçados da região escolhida, formas de contratação (CLT, informal, MEI etc.), contribuição à previdência social entre outros. As principais fontes utilizadas serão o CAGED, a RAIS e a PNAD Contínua (IBGE).</w:t>
      </w:r>
    </w:p>
    <w:p w14:paraId="654A0097" w14:textId="5FC5C530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19D5">
        <w:rPr>
          <w:rFonts w:asciiTheme="majorBidi" w:hAnsiTheme="majorBidi" w:cstheme="majorBidi"/>
          <w:sz w:val="24"/>
          <w:szCs w:val="24"/>
        </w:rPr>
        <w:t xml:space="preserve">Também nesta Frente de pesquisa, serão realizadas entrevistas qualitativas com os trabalhadores e as trabalhadoras de algumas fábricas escolhidas na região pesquisada e dos Centros de Distribuição da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Amazon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e do Mercado Livre. Logo em seguida, assim como foi descrito acima com as entrevistas com os empresários, elas serão transcritas, codificadas e analisadas por meio de um software.</w:t>
      </w:r>
    </w:p>
    <w:p w14:paraId="63059824" w14:textId="77777777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6319D5">
        <w:rPr>
          <w:rFonts w:asciiTheme="majorBidi" w:hAnsiTheme="majorBidi" w:cstheme="majorBidi"/>
          <w:sz w:val="24"/>
          <w:szCs w:val="24"/>
          <w:u w:val="single"/>
        </w:rPr>
        <w:t>3. A concentração e monopolização das plataformas de e-commerce</w:t>
      </w:r>
    </w:p>
    <w:p w14:paraId="68AA7D82" w14:textId="77777777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19D5">
        <w:rPr>
          <w:rFonts w:asciiTheme="majorBidi" w:hAnsiTheme="majorBidi" w:cstheme="majorBidi"/>
          <w:sz w:val="24"/>
          <w:szCs w:val="24"/>
        </w:rPr>
        <w:t xml:space="preserve">Nesta Frente de pesquisa, buscaremos analisar o fenômeno da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plataformização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da economia, em especial o e-commerce, por meio de uma análise macroeconômica e das relações políticas. </w:t>
      </w:r>
      <w:r w:rsidRPr="006319D5">
        <w:rPr>
          <w:rFonts w:asciiTheme="majorBidi" w:hAnsiTheme="majorBidi" w:cstheme="majorBidi"/>
          <w:sz w:val="24"/>
          <w:szCs w:val="24"/>
        </w:rPr>
        <w:lastRenderedPageBreak/>
        <w:t xml:space="preserve">Assim, buscaremos, primeiramente, levantar dados sobre a produção, a venda, o número de usuários e o faturamento das seguintes plataformas: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Shein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Amazon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, Mercado Livre e a joint venture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Magalu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 w:rsidRPr="006319D5">
        <w:rPr>
          <w:rFonts w:asciiTheme="majorBidi" w:hAnsiTheme="majorBidi" w:cstheme="majorBidi"/>
          <w:sz w:val="24"/>
          <w:szCs w:val="24"/>
        </w:rPr>
        <w:t>Aliexpress</w:t>
      </w:r>
      <w:proofErr w:type="spellEnd"/>
      <w:r w:rsidRPr="006319D5">
        <w:rPr>
          <w:rFonts w:asciiTheme="majorBidi" w:hAnsiTheme="majorBidi" w:cstheme="majorBidi"/>
          <w:sz w:val="24"/>
          <w:szCs w:val="24"/>
        </w:rPr>
        <w:t>. Este levantamento será complementado com o levantamento de dados sobre os impactos socioeconômicos na região selecionada para o estudo de caso. Assim, estas duas dimensões (macro e micro) serão confrontadas com o objetivo de constituir uma análise explicativa sobre o desenvolvimento destas empresas e a verificação de tendências de concentração de capital.</w:t>
      </w:r>
    </w:p>
    <w:p w14:paraId="1600D0C4" w14:textId="5F645A26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19D5">
        <w:rPr>
          <w:rFonts w:asciiTheme="majorBidi" w:hAnsiTheme="majorBidi" w:cstheme="majorBidi"/>
          <w:sz w:val="24"/>
          <w:szCs w:val="24"/>
        </w:rPr>
        <w:t>Junto a isso, serão realizadas entrevistas com lideranças políticas locais e nacionais, além de representantes de empresas de lobbies que atuam junto ao poder público com a intenção de influenciar em suas decisões para beneficiar as empresas. Elas serão transcritas, codificadas e analisadas por meio de software.</w:t>
      </w:r>
    </w:p>
    <w:p w14:paraId="3855B81C" w14:textId="77777777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319D5" w:rsidRPr="006319D5" w14:paraId="42A80A39" w14:textId="77777777" w:rsidTr="006C48B0">
        <w:tc>
          <w:tcPr>
            <w:tcW w:w="8494" w:type="dxa"/>
            <w:gridSpan w:val="2"/>
          </w:tcPr>
          <w:p w14:paraId="4B84D9E5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319D5">
              <w:rPr>
                <w:rFonts w:asciiTheme="majorBidi" w:hAnsiTheme="majorBidi" w:cstheme="majorBidi"/>
                <w:b/>
                <w:bCs/>
                <w:szCs w:val="24"/>
              </w:rPr>
              <w:t>Frente 1</w:t>
            </w:r>
          </w:p>
        </w:tc>
      </w:tr>
      <w:tr w:rsidR="006319D5" w:rsidRPr="006319D5" w14:paraId="0A9E1756" w14:textId="77777777" w:rsidTr="006C48B0">
        <w:tc>
          <w:tcPr>
            <w:tcW w:w="1129" w:type="dxa"/>
          </w:tcPr>
          <w:p w14:paraId="439CF2FD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7365" w:type="dxa"/>
          </w:tcPr>
          <w:p w14:paraId="7722BC48" w14:textId="77777777" w:rsidR="006319D5" w:rsidRPr="006319D5" w:rsidRDefault="006319D5" w:rsidP="006319D5">
            <w:pPr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Análise de dados estatísticos oficiais</w:t>
            </w:r>
          </w:p>
        </w:tc>
      </w:tr>
      <w:tr w:rsidR="006319D5" w:rsidRPr="006319D5" w14:paraId="756F9E08" w14:textId="77777777" w:rsidTr="006C48B0">
        <w:tc>
          <w:tcPr>
            <w:tcW w:w="1129" w:type="dxa"/>
          </w:tcPr>
          <w:p w14:paraId="6DF1F769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7365" w:type="dxa"/>
          </w:tcPr>
          <w:p w14:paraId="76AD67AF" w14:textId="77777777" w:rsidR="006319D5" w:rsidRPr="006319D5" w:rsidRDefault="006319D5" w:rsidP="006319D5">
            <w:pPr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Entrevistas com empresários, lideranças empresariais e especialistas (máximo 40 entrevistas)</w:t>
            </w:r>
          </w:p>
        </w:tc>
      </w:tr>
      <w:tr w:rsidR="006319D5" w:rsidRPr="006319D5" w14:paraId="43910300" w14:textId="77777777" w:rsidTr="006C48B0">
        <w:tc>
          <w:tcPr>
            <w:tcW w:w="1129" w:type="dxa"/>
          </w:tcPr>
          <w:p w14:paraId="560E83AE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7365" w:type="dxa"/>
          </w:tcPr>
          <w:p w14:paraId="05DE7DE9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Transcrição das entrevistas</w:t>
            </w:r>
          </w:p>
        </w:tc>
      </w:tr>
      <w:tr w:rsidR="006319D5" w:rsidRPr="006319D5" w14:paraId="12BA5C0E" w14:textId="77777777" w:rsidTr="006C48B0">
        <w:tc>
          <w:tcPr>
            <w:tcW w:w="1129" w:type="dxa"/>
          </w:tcPr>
          <w:p w14:paraId="2D2CE90C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7365" w:type="dxa"/>
          </w:tcPr>
          <w:p w14:paraId="2EF5473B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Análise das entrevistas com Software de análise qualitativa (</w:t>
            </w:r>
            <w:proofErr w:type="spellStart"/>
            <w:r w:rsidRPr="006319D5">
              <w:rPr>
                <w:rFonts w:asciiTheme="majorBidi" w:hAnsiTheme="majorBidi" w:cstheme="majorBidi"/>
                <w:szCs w:val="24"/>
              </w:rPr>
              <w:t>NVivo</w:t>
            </w:r>
            <w:proofErr w:type="spellEnd"/>
            <w:r w:rsidRPr="006319D5">
              <w:rPr>
                <w:rFonts w:asciiTheme="majorBidi" w:hAnsiTheme="majorBidi" w:cstheme="majorBidi"/>
                <w:szCs w:val="24"/>
              </w:rPr>
              <w:t>)</w:t>
            </w:r>
          </w:p>
        </w:tc>
      </w:tr>
      <w:tr w:rsidR="006319D5" w:rsidRPr="006319D5" w14:paraId="13F3F0DA" w14:textId="77777777" w:rsidTr="006C48B0">
        <w:tc>
          <w:tcPr>
            <w:tcW w:w="8494" w:type="dxa"/>
            <w:gridSpan w:val="2"/>
          </w:tcPr>
          <w:p w14:paraId="126A52B7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319D5">
              <w:rPr>
                <w:rFonts w:asciiTheme="majorBidi" w:hAnsiTheme="majorBidi" w:cstheme="majorBidi"/>
                <w:b/>
                <w:bCs/>
                <w:szCs w:val="24"/>
              </w:rPr>
              <w:t>Frente 2</w:t>
            </w:r>
          </w:p>
        </w:tc>
      </w:tr>
      <w:tr w:rsidR="006319D5" w:rsidRPr="006319D5" w14:paraId="4914080A" w14:textId="77777777" w:rsidTr="006C48B0">
        <w:tc>
          <w:tcPr>
            <w:tcW w:w="1129" w:type="dxa"/>
          </w:tcPr>
          <w:p w14:paraId="106BA1C8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7365" w:type="dxa"/>
          </w:tcPr>
          <w:p w14:paraId="0C2A2D2E" w14:textId="77777777" w:rsidR="006319D5" w:rsidRPr="006319D5" w:rsidRDefault="006319D5" w:rsidP="006319D5">
            <w:pPr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Análise da dados estatísticos oficiais (PNAD, RAIS, CAGED...)</w:t>
            </w:r>
          </w:p>
        </w:tc>
      </w:tr>
      <w:tr w:rsidR="006319D5" w:rsidRPr="006319D5" w14:paraId="5079FF61" w14:textId="77777777" w:rsidTr="006C48B0">
        <w:tc>
          <w:tcPr>
            <w:tcW w:w="1129" w:type="dxa"/>
          </w:tcPr>
          <w:p w14:paraId="208548AB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7365" w:type="dxa"/>
          </w:tcPr>
          <w:p w14:paraId="34418437" w14:textId="77777777" w:rsidR="006319D5" w:rsidRPr="006319D5" w:rsidRDefault="006319D5" w:rsidP="006319D5">
            <w:pPr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Entrevistas com trabalhadores (máximo 40 entrevistas)</w:t>
            </w:r>
          </w:p>
        </w:tc>
      </w:tr>
      <w:tr w:rsidR="006319D5" w:rsidRPr="006319D5" w14:paraId="3465851E" w14:textId="77777777" w:rsidTr="006C48B0">
        <w:tc>
          <w:tcPr>
            <w:tcW w:w="1129" w:type="dxa"/>
          </w:tcPr>
          <w:p w14:paraId="73471E6D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7365" w:type="dxa"/>
          </w:tcPr>
          <w:p w14:paraId="0A6734E9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 xml:space="preserve">Entrevistas com trabalhadores da </w:t>
            </w:r>
            <w:proofErr w:type="spellStart"/>
            <w:r w:rsidRPr="006319D5">
              <w:rPr>
                <w:rFonts w:asciiTheme="majorBidi" w:hAnsiTheme="majorBidi" w:cstheme="majorBidi"/>
                <w:szCs w:val="24"/>
              </w:rPr>
              <w:t>Amazon</w:t>
            </w:r>
            <w:proofErr w:type="spellEnd"/>
            <w:r w:rsidRPr="006319D5">
              <w:rPr>
                <w:rFonts w:asciiTheme="majorBidi" w:hAnsiTheme="majorBidi" w:cstheme="majorBidi"/>
                <w:szCs w:val="24"/>
              </w:rPr>
              <w:t xml:space="preserve"> e Mercado Livre (máximo 30)</w:t>
            </w:r>
          </w:p>
        </w:tc>
      </w:tr>
      <w:tr w:rsidR="006319D5" w:rsidRPr="006319D5" w14:paraId="614A8651" w14:textId="77777777" w:rsidTr="006C48B0">
        <w:tc>
          <w:tcPr>
            <w:tcW w:w="1129" w:type="dxa"/>
          </w:tcPr>
          <w:p w14:paraId="35B0ABC3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7365" w:type="dxa"/>
          </w:tcPr>
          <w:p w14:paraId="55BA25D7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Transcrição das entrevistas (máximo 70 entrevistas)</w:t>
            </w:r>
          </w:p>
        </w:tc>
      </w:tr>
      <w:tr w:rsidR="006319D5" w:rsidRPr="006319D5" w14:paraId="4CCEF374" w14:textId="77777777" w:rsidTr="006C48B0">
        <w:tc>
          <w:tcPr>
            <w:tcW w:w="1129" w:type="dxa"/>
          </w:tcPr>
          <w:p w14:paraId="030FA9C5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7365" w:type="dxa"/>
          </w:tcPr>
          <w:p w14:paraId="0AF0A3F7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Análise das entrevistas com Software de análise qualitativa (</w:t>
            </w:r>
            <w:proofErr w:type="spellStart"/>
            <w:r w:rsidRPr="006319D5">
              <w:rPr>
                <w:rFonts w:asciiTheme="majorBidi" w:hAnsiTheme="majorBidi" w:cstheme="majorBidi"/>
                <w:szCs w:val="24"/>
              </w:rPr>
              <w:t>NVivo</w:t>
            </w:r>
            <w:proofErr w:type="spellEnd"/>
            <w:r w:rsidRPr="006319D5">
              <w:rPr>
                <w:rFonts w:asciiTheme="majorBidi" w:hAnsiTheme="majorBidi" w:cstheme="majorBidi"/>
                <w:szCs w:val="24"/>
              </w:rPr>
              <w:t>)</w:t>
            </w:r>
          </w:p>
        </w:tc>
      </w:tr>
      <w:tr w:rsidR="006319D5" w:rsidRPr="006319D5" w14:paraId="5768C61E" w14:textId="77777777" w:rsidTr="006C48B0">
        <w:tc>
          <w:tcPr>
            <w:tcW w:w="8494" w:type="dxa"/>
            <w:gridSpan w:val="2"/>
          </w:tcPr>
          <w:p w14:paraId="3A5E86DE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319D5">
              <w:rPr>
                <w:rFonts w:asciiTheme="majorBidi" w:hAnsiTheme="majorBidi" w:cstheme="majorBidi"/>
                <w:b/>
                <w:bCs/>
                <w:szCs w:val="24"/>
              </w:rPr>
              <w:t>Frente 3</w:t>
            </w:r>
          </w:p>
        </w:tc>
      </w:tr>
      <w:tr w:rsidR="006319D5" w:rsidRPr="006319D5" w14:paraId="39AB40CF" w14:textId="77777777" w:rsidTr="006C48B0">
        <w:tc>
          <w:tcPr>
            <w:tcW w:w="1129" w:type="dxa"/>
          </w:tcPr>
          <w:p w14:paraId="69855413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7365" w:type="dxa"/>
          </w:tcPr>
          <w:p w14:paraId="3AF73B50" w14:textId="77777777" w:rsidR="006319D5" w:rsidRPr="006319D5" w:rsidRDefault="006319D5" w:rsidP="006319D5">
            <w:pPr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 xml:space="preserve">Análise de dados sobre produção, número de usuários, vendas e faturamento das plataformas de e-Commerce: </w:t>
            </w:r>
            <w:proofErr w:type="spellStart"/>
            <w:r w:rsidRPr="006319D5">
              <w:rPr>
                <w:rFonts w:asciiTheme="majorBidi" w:hAnsiTheme="majorBidi" w:cstheme="majorBidi"/>
                <w:szCs w:val="24"/>
              </w:rPr>
              <w:t>Shein</w:t>
            </w:r>
            <w:proofErr w:type="spellEnd"/>
            <w:r w:rsidRPr="006319D5">
              <w:rPr>
                <w:rFonts w:asciiTheme="majorBidi" w:hAnsiTheme="majorBidi" w:cstheme="majorBidi"/>
                <w:szCs w:val="24"/>
              </w:rPr>
              <w:t xml:space="preserve">, </w:t>
            </w:r>
            <w:proofErr w:type="spellStart"/>
            <w:r w:rsidRPr="006319D5">
              <w:rPr>
                <w:rFonts w:asciiTheme="majorBidi" w:hAnsiTheme="majorBidi" w:cstheme="majorBidi"/>
                <w:szCs w:val="24"/>
              </w:rPr>
              <w:t>Amazon</w:t>
            </w:r>
            <w:proofErr w:type="spellEnd"/>
            <w:r w:rsidRPr="006319D5">
              <w:rPr>
                <w:rFonts w:asciiTheme="majorBidi" w:hAnsiTheme="majorBidi" w:cstheme="majorBidi"/>
                <w:szCs w:val="24"/>
              </w:rPr>
              <w:t xml:space="preserve">, Mercado Livro e </w:t>
            </w:r>
            <w:proofErr w:type="spellStart"/>
            <w:r w:rsidRPr="006319D5">
              <w:rPr>
                <w:rFonts w:asciiTheme="majorBidi" w:hAnsiTheme="majorBidi" w:cstheme="majorBidi"/>
                <w:szCs w:val="24"/>
              </w:rPr>
              <w:t>Magalu</w:t>
            </w:r>
            <w:proofErr w:type="spellEnd"/>
            <w:r w:rsidRPr="006319D5">
              <w:rPr>
                <w:rFonts w:asciiTheme="majorBidi" w:hAnsiTheme="majorBidi" w:cstheme="majorBidi"/>
                <w:szCs w:val="24"/>
              </w:rPr>
              <w:t>/</w:t>
            </w:r>
            <w:proofErr w:type="spellStart"/>
            <w:r w:rsidRPr="006319D5">
              <w:rPr>
                <w:rFonts w:asciiTheme="majorBidi" w:hAnsiTheme="majorBidi" w:cstheme="majorBidi"/>
                <w:szCs w:val="24"/>
              </w:rPr>
              <w:t>Aliexpress</w:t>
            </w:r>
            <w:proofErr w:type="spellEnd"/>
          </w:p>
        </w:tc>
      </w:tr>
      <w:tr w:rsidR="006319D5" w:rsidRPr="006319D5" w14:paraId="5641C366" w14:textId="77777777" w:rsidTr="006C48B0">
        <w:tc>
          <w:tcPr>
            <w:tcW w:w="1129" w:type="dxa"/>
          </w:tcPr>
          <w:p w14:paraId="79E20961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lastRenderedPageBreak/>
              <w:t>2</w:t>
            </w:r>
          </w:p>
        </w:tc>
        <w:tc>
          <w:tcPr>
            <w:tcW w:w="7365" w:type="dxa"/>
          </w:tcPr>
          <w:p w14:paraId="6F8ED9AD" w14:textId="77777777" w:rsidR="006319D5" w:rsidRPr="006319D5" w:rsidRDefault="006319D5" w:rsidP="006319D5">
            <w:pPr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Análise de dados sobre os impactos socioeconômicos na região selecionada para o estudo de caso.</w:t>
            </w:r>
          </w:p>
        </w:tc>
      </w:tr>
      <w:tr w:rsidR="006319D5" w:rsidRPr="006319D5" w14:paraId="7BD26B27" w14:textId="77777777" w:rsidTr="006C48B0">
        <w:tc>
          <w:tcPr>
            <w:tcW w:w="1129" w:type="dxa"/>
          </w:tcPr>
          <w:p w14:paraId="33F1FC25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7365" w:type="dxa"/>
          </w:tcPr>
          <w:p w14:paraId="6562D3FB" w14:textId="77777777" w:rsidR="006319D5" w:rsidRPr="006319D5" w:rsidRDefault="006319D5" w:rsidP="006319D5">
            <w:pPr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Entrevista com lideranças políticas locais e lideranças políticas nacionais.</w:t>
            </w:r>
          </w:p>
          <w:p w14:paraId="1B6B3B66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(máximo 30 entrevistas)</w:t>
            </w:r>
          </w:p>
        </w:tc>
      </w:tr>
      <w:tr w:rsidR="006319D5" w:rsidRPr="006319D5" w14:paraId="15E8E41E" w14:textId="77777777" w:rsidTr="006C48B0">
        <w:tc>
          <w:tcPr>
            <w:tcW w:w="1129" w:type="dxa"/>
          </w:tcPr>
          <w:p w14:paraId="5265B2B9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7365" w:type="dxa"/>
          </w:tcPr>
          <w:p w14:paraId="22865147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Transcrição das entrevistas</w:t>
            </w:r>
          </w:p>
        </w:tc>
      </w:tr>
      <w:tr w:rsidR="006319D5" w:rsidRPr="006319D5" w14:paraId="179F1F20" w14:textId="77777777" w:rsidTr="006C48B0">
        <w:tc>
          <w:tcPr>
            <w:tcW w:w="1129" w:type="dxa"/>
          </w:tcPr>
          <w:p w14:paraId="228405C7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7365" w:type="dxa"/>
          </w:tcPr>
          <w:p w14:paraId="3DDE6395" w14:textId="77777777" w:rsidR="006319D5" w:rsidRPr="006319D5" w:rsidRDefault="006319D5" w:rsidP="006319D5">
            <w:pPr>
              <w:spacing w:after="120"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319D5">
              <w:rPr>
                <w:rFonts w:asciiTheme="majorBidi" w:hAnsiTheme="majorBidi" w:cstheme="majorBidi"/>
                <w:szCs w:val="24"/>
              </w:rPr>
              <w:t>Análise das entrevistas com Software de análise qualitativa (</w:t>
            </w:r>
            <w:proofErr w:type="spellStart"/>
            <w:r w:rsidRPr="006319D5">
              <w:rPr>
                <w:rFonts w:asciiTheme="majorBidi" w:hAnsiTheme="majorBidi" w:cstheme="majorBidi"/>
                <w:szCs w:val="24"/>
              </w:rPr>
              <w:t>NVivo</w:t>
            </w:r>
            <w:proofErr w:type="spellEnd"/>
            <w:r w:rsidRPr="006319D5">
              <w:rPr>
                <w:rFonts w:asciiTheme="majorBidi" w:hAnsiTheme="majorBidi" w:cstheme="majorBidi"/>
                <w:szCs w:val="24"/>
              </w:rPr>
              <w:t>)</w:t>
            </w:r>
          </w:p>
        </w:tc>
      </w:tr>
    </w:tbl>
    <w:p w14:paraId="4E79D9DA" w14:textId="77777777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3A7681F" w14:textId="77777777" w:rsidR="006319D5" w:rsidRPr="006319D5" w:rsidRDefault="006319D5" w:rsidP="006319D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19D5">
        <w:rPr>
          <w:rFonts w:asciiTheme="majorBidi" w:hAnsiTheme="majorBidi" w:cstheme="majorBidi"/>
          <w:sz w:val="24"/>
          <w:szCs w:val="24"/>
        </w:rPr>
        <w:t xml:space="preserve">Os dados produzidos por estas três frentes de pesquisa serão </w:t>
      </w:r>
      <w:proofErr w:type="gramStart"/>
      <w:r w:rsidRPr="006319D5">
        <w:rPr>
          <w:rFonts w:asciiTheme="majorBidi" w:hAnsiTheme="majorBidi" w:cstheme="majorBidi"/>
          <w:sz w:val="24"/>
          <w:szCs w:val="24"/>
        </w:rPr>
        <w:t>apresentados e discutidos</w:t>
      </w:r>
      <w:proofErr w:type="gramEnd"/>
      <w:r w:rsidRPr="006319D5">
        <w:rPr>
          <w:rFonts w:asciiTheme="majorBidi" w:hAnsiTheme="majorBidi" w:cstheme="majorBidi"/>
          <w:sz w:val="24"/>
          <w:szCs w:val="24"/>
        </w:rPr>
        <w:t xml:space="preserve"> em reuniões, seminários e workshops ao longo da execução deste projeto com o objetivo de produzir uma sistematização, a partir do cruzamento destes dados, e uma análise teórica sobre as consequências de investimento direto de empresas de </w:t>
      </w:r>
      <w:r w:rsidRPr="006319D5">
        <w:rPr>
          <w:rFonts w:asciiTheme="majorBidi" w:hAnsiTheme="majorBidi" w:cstheme="majorBidi"/>
          <w:i/>
          <w:iCs/>
          <w:sz w:val="24"/>
          <w:szCs w:val="24"/>
        </w:rPr>
        <w:t>e-commerce</w:t>
      </w:r>
      <w:r w:rsidRPr="006319D5">
        <w:rPr>
          <w:rFonts w:asciiTheme="majorBidi" w:hAnsiTheme="majorBidi" w:cstheme="majorBidi"/>
          <w:sz w:val="24"/>
          <w:szCs w:val="24"/>
        </w:rPr>
        <w:t xml:space="preserve"> e os seus impactos sobre um país do Sul Global, o Brasil, com destaque para os efeitos do uso de inteligência artificial (IA) e da transferência dessa tecnologia.</w:t>
      </w:r>
    </w:p>
    <w:p w14:paraId="7611055C" w14:textId="77777777" w:rsidR="001C386B" w:rsidRPr="006319D5" w:rsidRDefault="001C386B" w:rsidP="006319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6078A98" w14:textId="77777777" w:rsidR="001C386B" w:rsidRPr="00906924" w:rsidRDefault="00604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Resultados/Discussões (se for o caso)</w:t>
      </w:r>
    </w:p>
    <w:p w14:paraId="276D98FE" w14:textId="77777777" w:rsidR="00906924" w:rsidRPr="00906924" w:rsidRDefault="00906924" w:rsidP="0090692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pt-PT"/>
        </w:rPr>
      </w:pPr>
      <w:r w:rsidRPr="00906924">
        <w:rPr>
          <w:rFonts w:asciiTheme="majorBidi" w:hAnsiTheme="majorBidi" w:cstheme="majorBidi"/>
          <w:sz w:val="24"/>
          <w:szCs w:val="24"/>
          <w:lang w:val="pt-PT"/>
        </w:rPr>
        <w:t xml:space="preserve">Para analisar esses processos, visamos usar a abordagem sobre poder em cadeias globais de valor de Dallas </w:t>
      </w:r>
      <w:proofErr w:type="spellStart"/>
      <w:r w:rsidRPr="00906924">
        <w:rPr>
          <w:rFonts w:asciiTheme="majorBidi" w:hAnsiTheme="majorBidi" w:cstheme="majorBidi"/>
          <w:sz w:val="24"/>
          <w:szCs w:val="24"/>
          <w:lang w:val="pt-PT"/>
        </w:rPr>
        <w:t>et</w:t>
      </w:r>
      <w:proofErr w:type="spellEnd"/>
      <w:r w:rsidRPr="00906924">
        <w:rPr>
          <w:rFonts w:asciiTheme="majorBidi" w:hAnsiTheme="majorBidi" w:cstheme="majorBidi"/>
          <w:sz w:val="24"/>
          <w:szCs w:val="24"/>
          <w:lang w:val="pt-PT"/>
        </w:rPr>
        <w:t xml:space="preserve"> al. (2019) que distinguiram quatro formas de poder – poder coercitivo, poder de dominar a agenda, </w:t>
      </w:r>
      <w:proofErr w:type="spellStart"/>
      <w:r w:rsidRPr="00906924">
        <w:rPr>
          <w:rFonts w:asciiTheme="majorBidi" w:hAnsiTheme="majorBidi" w:cstheme="majorBidi"/>
          <w:sz w:val="24"/>
          <w:szCs w:val="24"/>
          <w:lang w:val="pt-PT"/>
        </w:rPr>
        <w:t>molder</w:t>
      </w:r>
      <w:proofErr w:type="spellEnd"/>
      <w:r w:rsidRPr="00906924">
        <w:rPr>
          <w:rFonts w:asciiTheme="majorBidi" w:hAnsiTheme="majorBidi" w:cstheme="majorBidi"/>
          <w:sz w:val="24"/>
          <w:szCs w:val="24"/>
          <w:lang w:val="pt-PT"/>
        </w:rPr>
        <w:t xml:space="preserve"> de preferências e construção social – que Nowak (2021) complementou com uma quinta forma de poder, o poder infraestrutural (Mann 1984). Na abordagem de Dallas </w:t>
      </w:r>
      <w:proofErr w:type="spellStart"/>
      <w:r w:rsidRPr="00906924">
        <w:rPr>
          <w:rFonts w:asciiTheme="majorBidi" w:hAnsiTheme="majorBidi" w:cstheme="majorBidi"/>
          <w:sz w:val="24"/>
          <w:szCs w:val="24"/>
          <w:lang w:val="pt-PT"/>
        </w:rPr>
        <w:t>et</w:t>
      </w:r>
      <w:proofErr w:type="spellEnd"/>
      <w:r w:rsidRPr="00906924">
        <w:rPr>
          <w:rFonts w:asciiTheme="majorBidi" w:hAnsiTheme="majorBidi" w:cstheme="majorBidi"/>
          <w:sz w:val="24"/>
          <w:szCs w:val="24"/>
          <w:lang w:val="pt-PT"/>
        </w:rPr>
        <w:t xml:space="preserve"> al., o poder não precisa ser exercido por determinados atores e com plena intencionalidade e não necessariamente é visível em conflitos abertos entre os agentes. A ênfase nas formas difusas de poder mostra que as relações de poder podem se consolidar sem a agência central de um ou vários atores centrais. O poder infraestrutural também depende de um gama ampla de agentes, como instituições estatais, e de disponibilidade e acesso a determinadas tecnologias. Destarte, um dos desafios centrais para as empresas de e-commerce é estabelecer influência nessas áreas de poder mais difuso – por exemplo, ampliar o poder infraestrutural criando as próprias redes de armazéns, frotas de transporte terrestre e aéreo e acesso a terminais de portos.</w:t>
      </w:r>
    </w:p>
    <w:p w14:paraId="32930CC2" w14:textId="77777777" w:rsidR="00906924" w:rsidRPr="00906924" w:rsidRDefault="00906924" w:rsidP="0090692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pt-PT"/>
        </w:rPr>
      </w:pPr>
      <w:r w:rsidRPr="00906924">
        <w:rPr>
          <w:rFonts w:asciiTheme="majorBidi" w:hAnsiTheme="majorBidi" w:cstheme="majorBidi"/>
          <w:sz w:val="24"/>
          <w:szCs w:val="24"/>
          <w:lang w:val="pt-PT"/>
        </w:rPr>
        <w:t xml:space="preserve">Dado que o uso de IA requer investimento alto em pesquisa, as barreiras para a entrada de novas empresas são cada vez mais expressivas. Estas estão entre as formas não intencionais de poder. </w:t>
      </w:r>
      <w:r w:rsidRPr="00906924">
        <w:rPr>
          <w:rFonts w:asciiTheme="majorBidi" w:hAnsiTheme="majorBidi" w:cstheme="majorBidi"/>
          <w:sz w:val="24"/>
          <w:szCs w:val="24"/>
          <w:lang w:val="pt-PT"/>
        </w:rPr>
        <w:lastRenderedPageBreak/>
        <w:t>O seu uso com vistas a aumentar a produtividade e cortar gastos de administração e venda permite adquirir também o poder de dominar a agenda e o poder infraestrutural. Dado que o uso avançado de IA se torna uma infraestrutura produtiva necessária para competir, ergue-se uma barreira para a entrada de competidores, deixando poucas empresas como rivais potenciais. Com isso, a conquista de uma parcela do mercado de venda mediante uso de IA se torna uma fortaleza que poucos atores empresarias podem derrubar.</w:t>
      </w:r>
    </w:p>
    <w:p w14:paraId="4E5D4910" w14:textId="77777777" w:rsidR="00906924" w:rsidRPr="00906924" w:rsidRDefault="00906924" w:rsidP="0090692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pt-PT"/>
        </w:rPr>
      </w:pPr>
      <w:r w:rsidRPr="00906924">
        <w:rPr>
          <w:rFonts w:asciiTheme="majorBidi" w:hAnsiTheme="majorBidi" w:cstheme="majorBidi"/>
          <w:sz w:val="24"/>
          <w:szCs w:val="24"/>
          <w:lang w:val="pt-PT"/>
        </w:rPr>
        <w:t>Diante das problematizações anteriores, este projeto de pesquisa busca acompanhar quatro importantes empresas de e-commerce que atuam no Brasil:</w:t>
      </w:r>
    </w:p>
    <w:p w14:paraId="6BC8DBCD" w14:textId="77777777" w:rsidR="00906924" w:rsidRPr="00906924" w:rsidRDefault="00906924" w:rsidP="00906924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lang w:val="pt-PT"/>
        </w:rPr>
      </w:pPr>
      <w:proofErr w:type="spellStart"/>
      <w:r w:rsidRPr="00906924">
        <w:rPr>
          <w:rFonts w:asciiTheme="majorBidi" w:hAnsiTheme="majorBidi" w:cstheme="majorBidi"/>
          <w:lang w:val="pt-PT"/>
        </w:rPr>
        <w:t>Shein</w:t>
      </w:r>
      <w:proofErr w:type="spellEnd"/>
      <w:r w:rsidRPr="00906924">
        <w:rPr>
          <w:rFonts w:asciiTheme="majorBidi" w:hAnsiTheme="majorBidi" w:cstheme="majorBidi"/>
          <w:lang w:val="pt-PT"/>
        </w:rPr>
        <w:t>, que em pouco tempo virou um dos vendedores online mais destacados e que planeja instalar 85% da venda no Brasil em base de produção doméstica até 2026.</w:t>
      </w:r>
    </w:p>
    <w:p w14:paraId="13A54462" w14:textId="77777777" w:rsidR="00906924" w:rsidRPr="00906924" w:rsidRDefault="00906924" w:rsidP="00906924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lang w:val="pt-PT"/>
        </w:rPr>
      </w:pPr>
      <w:r w:rsidRPr="00906924">
        <w:rPr>
          <w:rFonts w:asciiTheme="majorBidi" w:hAnsiTheme="majorBidi" w:cstheme="majorBidi"/>
          <w:lang w:val="pt-PT"/>
        </w:rPr>
        <w:t xml:space="preserve">A </w:t>
      </w:r>
      <w:proofErr w:type="spellStart"/>
      <w:r w:rsidRPr="00906924">
        <w:rPr>
          <w:rFonts w:asciiTheme="majorBidi" w:hAnsiTheme="majorBidi" w:cstheme="majorBidi"/>
          <w:i/>
          <w:iCs/>
          <w:lang w:val="pt-PT"/>
        </w:rPr>
        <w:t>joint</w:t>
      </w:r>
      <w:proofErr w:type="spellEnd"/>
      <w:r w:rsidRPr="00906924">
        <w:rPr>
          <w:rFonts w:asciiTheme="majorBidi" w:hAnsiTheme="majorBidi" w:cstheme="majorBidi"/>
          <w:i/>
          <w:iCs/>
          <w:lang w:val="pt-PT"/>
        </w:rPr>
        <w:t xml:space="preserve"> venture </w:t>
      </w:r>
      <w:proofErr w:type="spellStart"/>
      <w:r w:rsidRPr="00906924">
        <w:rPr>
          <w:rFonts w:asciiTheme="majorBidi" w:hAnsiTheme="majorBidi" w:cstheme="majorBidi"/>
          <w:lang w:val="pt-PT"/>
        </w:rPr>
        <w:t>Magalu</w:t>
      </w:r>
      <w:proofErr w:type="spellEnd"/>
      <w:r w:rsidRPr="00906924">
        <w:rPr>
          <w:rFonts w:asciiTheme="majorBidi" w:hAnsiTheme="majorBidi" w:cstheme="majorBidi"/>
          <w:lang w:val="pt-PT"/>
        </w:rPr>
        <w:t>/</w:t>
      </w:r>
      <w:proofErr w:type="spellStart"/>
      <w:r w:rsidRPr="00906924">
        <w:rPr>
          <w:rFonts w:asciiTheme="majorBidi" w:hAnsiTheme="majorBidi" w:cstheme="majorBidi"/>
          <w:lang w:val="pt-PT"/>
        </w:rPr>
        <w:t>AliExpress</w:t>
      </w:r>
      <w:proofErr w:type="spellEnd"/>
      <w:r w:rsidRPr="00906924">
        <w:rPr>
          <w:rFonts w:asciiTheme="majorBidi" w:hAnsiTheme="majorBidi" w:cstheme="majorBidi"/>
          <w:lang w:val="pt-PT"/>
        </w:rPr>
        <w:t xml:space="preserve"> formada em 2024.</w:t>
      </w:r>
    </w:p>
    <w:p w14:paraId="463D0F49" w14:textId="77777777" w:rsidR="00906924" w:rsidRPr="00906924" w:rsidRDefault="00906924" w:rsidP="00906924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lang w:val="pt-PT"/>
        </w:rPr>
      </w:pPr>
      <w:r w:rsidRPr="00906924">
        <w:rPr>
          <w:rFonts w:asciiTheme="majorBidi" w:hAnsiTheme="majorBidi" w:cstheme="majorBidi"/>
          <w:lang w:val="pt-PT"/>
        </w:rPr>
        <w:t xml:space="preserve">Amazon, que nos últimos anos ampliou a sua logística e </w:t>
      </w:r>
      <w:proofErr w:type="spellStart"/>
      <w:r w:rsidRPr="00906924">
        <w:rPr>
          <w:rFonts w:asciiTheme="majorBidi" w:hAnsiTheme="majorBidi" w:cstheme="majorBidi"/>
          <w:lang w:val="pt-PT"/>
        </w:rPr>
        <w:t>diminiuiu</w:t>
      </w:r>
      <w:proofErr w:type="spellEnd"/>
      <w:r w:rsidRPr="00906924">
        <w:rPr>
          <w:rFonts w:asciiTheme="majorBidi" w:hAnsiTheme="majorBidi" w:cstheme="majorBidi"/>
          <w:lang w:val="pt-PT"/>
        </w:rPr>
        <w:t xml:space="preserve"> o tempo de entregas no Brasil com a construção de Centros de Distribuição e </w:t>
      </w:r>
      <w:proofErr w:type="spellStart"/>
      <w:r w:rsidRPr="00906924">
        <w:rPr>
          <w:rFonts w:asciiTheme="majorBidi" w:hAnsiTheme="majorBidi" w:cstheme="majorBidi"/>
          <w:lang w:val="pt-PT"/>
        </w:rPr>
        <w:t>Hub</w:t>
      </w:r>
      <w:proofErr w:type="spellEnd"/>
      <w:r w:rsidRPr="00906924">
        <w:rPr>
          <w:rFonts w:asciiTheme="majorBidi" w:hAnsiTheme="majorBidi" w:cstheme="majorBidi"/>
          <w:lang w:val="pt-PT"/>
        </w:rPr>
        <w:t xml:space="preserve"> logístico.</w:t>
      </w:r>
    </w:p>
    <w:p w14:paraId="64822165" w14:textId="0F9AC001" w:rsidR="00906924" w:rsidRPr="00906924" w:rsidRDefault="00906924" w:rsidP="00906924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lang w:val="pt-PT"/>
        </w:rPr>
      </w:pPr>
      <w:r w:rsidRPr="00906924">
        <w:rPr>
          <w:rFonts w:asciiTheme="majorBidi" w:hAnsiTheme="majorBidi" w:cstheme="majorBidi"/>
          <w:lang w:val="pt-PT"/>
        </w:rPr>
        <w:t xml:space="preserve">Mercado Livre, empresa de origem argentina, com sede no Uruguai, que domina o mercado de e-commerce no Brasil e em vários países </w:t>
      </w:r>
      <w:proofErr w:type="spellStart"/>
      <w:r w:rsidRPr="00906924">
        <w:rPr>
          <w:rFonts w:asciiTheme="majorBidi" w:hAnsiTheme="majorBidi" w:cstheme="majorBidi"/>
          <w:lang w:val="pt-PT"/>
        </w:rPr>
        <w:t>latinoamericanas</w:t>
      </w:r>
      <w:proofErr w:type="spellEnd"/>
    </w:p>
    <w:p w14:paraId="255BA14B" w14:textId="77777777" w:rsidR="00906924" w:rsidRPr="00906924" w:rsidRDefault="00906924" w:rsidP="0090692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6924">
        <w:rPr>
          <w:rFonts w:asciiTheme="majorBidi" w:hAnsiTheme="majorBidi" w:cstheme="majorBidi"/>
          <w:sz w:val="24"/>
          <w:szCs w:val="24"/>
        </w:rPr>
        <w:t>Diante desse contexto, o projeto de pesquisa está orientado por três grupos de perguntas:</w:t>
      </w:r>
    </w:p>
    <w:p w14:paraId="474778F6" w14:textId="77777777" w:rsidR="00906924" w:rsidRPr="00906924" w:rsidRDefault="00906924" w:rsidP="00906924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lang w:val="pt-BR"/>
        </w:rPr>
      </w:pPr>
      <w:r w:rsidRPr="00906924">
        <w:rPr>
          <w:rFonts w:asciiTheme="majorBidi" w:hAnsiTheme="majorBidi" w:cstheme="majorBidi"/>
          <w:b/>
          <w:bCs/>
          <w:lang w:val="pt-BR"/>
        </w:rPr>
        <w:t>Como o investimento direito de plataformas de e-commerce no Brasil pode aumentar a produtividade nas áreas da indústria de transformação, de transporte e de armazenagem</w:t>
      </w:r>
      <w:r w:rsidRPr="00906924">
        <w:rPr>
          <w:rFonts w:asciiTheme="majorBidi" w:hAnsiTheme="majorBidi" w:cstheme="majorBidi"/>
          <w:lang w:val="pt-BR"/>
        </w:rPr>
        <w:t>? Seria a economia de plataforma rentista, atuando por meio da estratégia de monopolização de mercados? Se o investimento direto em e-commerce traz de fato aumentos expressivos de produtividade no conjunto da cadeia de produção e distribuição</w:t>
      </w:r>
      <w:r w:rsidRPr="00906924">
        <w:rPr>
          <w:rStyle w:val="Funotenzeichen"/>
          <w:rFonts w:asciiTheme="majorBidi" w:hAnsiTheme="majorBidi" w:cstheme="majorBidi"/>
        </w:rPr>
        <w:footnoteReference w:id="4"/>
      </w:r>
      <w:r w:rsidRPr="00906924">
        <w:rPr>
          <w:rFonts w:asciiTheme="majorBidi" w:hAnsiTheme="majorBidi" w:cstheme="majorBidi"/>
          <w:lang w:val="pt-BR"/>
        </w:rPr>
        <w:t xml:space="preserve">, então a tese do rentismo teria que ser reavaliada? De quais maneiras a IA contribui para o aumento da produtividade das empresas quando esta tecnologia consegue extrair dados de preferências de clientes e </w:t>
      </w:r>
      <w:proofErr w:type="spellStart"/>
      <w:r w:rsidRPr="00906924">
        <w:rPr>
          <w:rFonts w:asciiTheme="majorBidi" w:hAnsiTheme="majorBidi" w:cstheme="majorBidi"/>
          <w:lang w:val="pt-BR"/>
        </w:rPr>
        <w:t>utlizá-la</w:t>
      </w:r>
      <w:proofErr w:type="spellEnd"/>
      <w:r w:rsidRPr="00906924">
        <w:rPr>
          <w:rFonts w:asciiTheme="majorBidi" w:hAnsiTheme="majorBidi" w:cstheme="majorBidi"/>
          <w:lang w:val="pt-BR"/>
        </w:rPr>
        <w:t xml:space="preserve"> para criar produtos? Como a utilização da IA no marketing ofensivo nas redes sociais virtuais consegue diminuir os gastos de propaganda e venda e ampliar o alcance de clientes e usuários em suas plataformas?</w:t>
      </w:r>
    </w:p>
    <w:p w14:paraId="1BF8507C" w14:textId="77777777" w:rsidR="00906924" w:rsidRPr="00906924" w:rsidRDefault="00906924" w:rsidP="00906924">
      <w:pPr>
        <w:pStyle w:val="Listenabsatz"/>
        <w:spacing w:line="360" w:lineRule="auto"/>
        <w:jc w:val="both"/>
        <w:rPr>
          <w:rFonts w:asciiTheme="majorBidi" w:hAnsiTheme="majorBidi" w:cstheme="majorBidi"/>
          <w:lang w:val="pt-BR"/>
        </w:rPr>
      </w:pPr>
    </w:p>
    <w:p w14:paraId="203453BB" w14:textId="77777777" w:rsidR="00906924" w:rsidRPr="00906924" w:rsidRDefault="00906924" w:rsidP="00906924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lang w:val="pt-BR"/>
        </w:rPr>
      </w:pPr>
      <w:r w:rsidRPr="00906924">
        <w:rPr>
          <w:rFonts w:asciiTheme="majorBidi" w:hAnsiTheme="majorBidi" w:cstheme="majorBidi"/>
          <w:b/>
          <w:bCs/>
          <w:lang w:val="pt-BR"/>
        </w:rPr>
        <w:lastRenderedPageBreak/>
        <w:t>Quais são os impactos do investimento direito das plataformas de e-commerce no Brasil e da utilização de IA sobre os níveis salariais e as condições de trabalho?</w:t>
      </w:r>
      <w:r w:rsidRPr="00906924">
        <w:rPr>
          <w:rFonts w:asciiTheme="majorBidi" w:hAnsiTheme="majorBidi" w:cstheme="majorBidi"/>
          <w:lang w:val="pt-BR"/>
        </w:rPr>
        <w:t xml:space="preserve"> Tomando-se uma região específica do Brasil, com alta concentração de fábricas fornecedoras de produtos do setor vestuário / calçadista para as plataformas de e-commerce analisadas neste projeto, pode-se dizer que há alterações nas formas tradicionais de organização do trabalho? O que tem acontecido com essas relações nos setores de armazenamento e logística na cadeia de produção e venda das plataformas de e-commerce? Pode-se afirmar que a monopolização e o gerenciamento por meio de IA tende a aumentar a precarização das condições de trabalho? Há alterações no regime de contratação e no perfil de quem está atuando nestas cadeias? A diminuição dos custos de produção, armazenamento e venda que supostamente ocorre com a utilização da IA tem efeito deletério sobre os salários dos trabalhadores?</w:t>
      </w:r>
    </w:p>
    <w:p w14:paraId="127CE6A2" w14:textId="77777777" w:rsidR="00906924" w:rsidRPr="00906924" w:rsidRDefault="00906924" w:rsidP="00906924">
      <w:pPr>
        <w:pStyle w:val="Listenabsatz"/>
        <w:spacing w:line="360" w:lineRule="auto"/>
        <w:jc w:val="both"/>
        <w:rPr>
          <w:rFonts w:asciiTheme="majorBidi" w:hAnsiTheme="majorBidi" w:cstheme="majorBidi"/>
          <w:lang w:val="pt-BR"/>
        </w:rPr>
      </w:pPr>
    </w:p>
    <w:p w14:paraId="5CA88315" w14:textId="77777777" w:rsidR="00906924" w:rsidRPr="00906924" w:rsidRDefault="00906924" w:rsidP="00906924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lang w:val="pt-BR"/>
        </w:rPr>
      </w:pPr>
      <w:r w:rsidRPr="00906924">
        <w:rPr>
          <w:rFonts w:asciiTheme="majorBidi" w:hAnsiTheme="majorBidi" w:cstheme="majorBidi"/>
          <w:b/>
          <w:bCs/>
          <w:lang w:val="pt-BR"/>
        </w:rPr>
        <w:t>Pode-se afirmar que o investimento direito de plataformas de e-commerce no Brasil leva a uma maior concentração de capital e monopolização de mercados?</w:t>
      </w:r>
      <w:r w:rsidRPr="00906924">
        <w:rPr>
          <w:rFonts w:asciiTheme="majorBidi" w:hAnsiTheme="majorBidi" w:cstheme="majorBidi"/>
          <w:lang w:val="pt-BR"/>
        </w:rPr>
        <w:t xml:space="preserve"> É possível encontrar uma relação entre o processo de monopolização dos mercados e a utilização de IA por estas plataformas? A utilização de IA pode ser um dos fatores que produz dificuldades para outras empresas menores de e-commerce entrar e competir neste mercado digital? De quais maneiras as grandes plataformas de e-commerce listada neste projeto estão atuando para que seus interesses sejam atendidos pelo poder público, seja na esfera local ou nacional? Como as disputas comerciais, políticas e tecnológicas entre as principais plataformas expressam estratégias de competições geopolíticas entre as principais nações do mundo, em particular EUA e China? Qual o papel de um país do Sul Global, o Brasil, nesta estratégia competitiva em plena revolução digital?</w:t>
      </w:r>
    </w:p>
    <w:p w14:paraId="47B9993D" w14:textId="77777777" w:rsidR="00906924" w:rsidRPr="00906924" w:rsidRDefault="00906924" w:rsidP="00906924">
      <w:pPr>
        <w:pStyle w:val="Listenabsatz"/>
        <w:spacing w:line="360" w:lineRule="auto"/>
        <w:rPr>
          <w:rFonts w:asciiTheme="majorBidi" w:hAnsiTheme="majorBidi" w:cstheme="majorBidi"/>
          <w:lang w:val="pt-BR"/>
        </w:rPr>
      </w:pPr>
    </w:p>
    <w:p w14:paraId="594A8372" w14:textId="109DEF86" w:rsidR="00906924" w:rsidRPr="00906924" w:rsidRDefault="00906924" w:rsidP="0090692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pct15" w:color="auto" w:fill="FFFFFF"/>
        </w:rPr>
      </w:pPr>
      <w:r w:rsidRPr="00906924">
        <w:rPr>
          <w:rFonts w:asciiTheme="majorBidi" w:hAnsiTheme="majorBidi" w:cstheme="majorBidi"/>
          <w:sz w:val="24"/>
          <w:szCs w:val="24"/>
          <w:lang w:val="pt-PT"/>
        </w:rPr>
        <w:t xml:space="preserve">A pesquisa buscará responder este conjunto de perguntas por meio de uma equipe altamente qualificada em diferentes áreas de conhecimento que se complementarão e se dividirão em três frentes de pesquisas: </w:t>
      </w:r>
      <w:r w:rsidRPr="00906924">
        <w:rPr>
          <w:rFonts w:asciiTheme="majorBidi" w:hAnsiTheme="majorBidi" w:cstheme="majorBidi"/>
          <w:b/>
          <w:bCs/>
          <w:sz w:val="24"/>
          <w:szCs w:val="24"/>
          <w:lang w:val="pt-PT"/>
        </w:rPr>
        <w:t>1. Os impactos sobre a produção e venda, 2. Os impactos sobre o trabalho, 3. A concentração e monopolização das plataformas de e-commerce</w:t>
      </w:r>
      <w:r w:rsidRPr="00906924">
        <w:rPr>
          <w:rFonts w:asciiTheme="majorBidi" w:hAnsiTheme="majorBidi" w:cstheme="majorBidi"/>
          <w:sz w:val="24"/>
          <w:szCs w:val="24"/>
          <w:lang w:val="pt-PT"/>
        </w:rPr>
        <w:t xml:space="preserve">. Estas frentes atuarão conforme o cronograma de execução exposto logo abaixo com o objetivo de explorar detalhadamente </w:t>
      </w:r>
      <w:proofErr w:type="spellStart"/>
      <w:r w:rsidRPr="00906924">
        <w:rPr>
          <w:rFonts w:asciiTheme="majorBidi" w:hAnsiTheme="majorBidi" w:cstheme="majorBidi"/>
          <w:sz w:val="24"/>
          <w:szCs w:val="24"/>
          <w:lang w:val="pt-PT"/>
        </w:rPr>
        <w:t>aspectos</w:t>
      </w:r>
      <w:proofErr w:type="spellEnd"/>
      <w:r w:rsidRPr="00906924">
        <w:rPr>
          <w:rFonts w:asciiTheme="majorBidi" w:hAnsiTheme="majorBidi" w:cstheme="majorBidi"/>
          <w:sz w:val="24"/>
          <w:szCs w:val="24"/>
          <w:lang w:val="pt-PT"/>
        </w:rPr>
        <w:t xml:space="preserve"> relevantes das problemáticas levantadas neste projeto. </w:t>
      </w:r>
      <w:r w:rsidRPr="00906924">
        <w:rPr>
          <w:rFonts w:asciiTheme="majorBidi" w:hAnsiTheme="majorBidi" w:cstheme="majorBidi"/>
          <w:sz w:val="24"/>
          <w:szCs w:val="24"/>
          <w:lang w:val="pt-PT"/>
        </w:rPr>
        <w:lastRenderedPageBreak/>
        <w:t xml:space="preserve">Assim, ainda que tenhamos escolhidos as empresas-plataformas acima, estas serão mobilizadas e analisadas a partir de </w:t>
      </w:r>
      <w:proofErr w:type="spellStart"/>
      <w:r w:rsidRPr="00906924">
        <w:rPr>
          <w:rFonts w:asciiTheme="majorBidi" w:hAnsiTheme="majorBidi" w:cstheme="majorBidi"/>
          <w:sz w:val="24"/>
          <w:szCs w:val="24"/>
          <w:lang w:val="pt-PT"/>
        </w:rPr>
        <w:t>perspectivas</w:t>
      </w:r>
      <w:proofErr w:type="spellEnd"/>
      <w:r w:rsidRPr="00906924">
        <w:rPr>
          <w:rFonts w:asciiTheme="majorBidi" w:hAnsiTheme="majorBidi" w:cstheme="majorBidi"/>
          <w:sz w:val="24"/>
          <w:szCs w:val="24"/>
          <w:lang w:val="pt-PT"/>
        </w:rPr>
        <w:t xml:space="preserve"> diferentes. </w:t>
      </w:r>
    </w:p>
    <w:p w14:paraId="1AA18F52" w14:textId="77777777" w:rsidR="00906924" w:rsidRPr="00906924" w:rsidRDefault="00906924" w:rsidP="0090692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3040DA3" w14:textId="77777777" w:rsidR="00906924" w:rsidRPr="00906924" w:rsidRDefault="00906924" w:rsidP="0090692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6924">
        <w:rPr>
          <w:rFonts w:asciiTheme="majorBidi" w:hAnsiTheme="majorBidi" w:cstheme="majorBidi"/>
          <w:b/>
          <w:bCs/>
          <w:sz w:val="24"/>
          <w:szCs w:val="24"/>
        </w:rPr>
        <w:t>Os quatro tipos de uso da IA no e-commerce</w:t>
      </w:r>
    </w:p>
    <w:p w14:paraId="0D8BFFAF" w14:textId="77777777" w:rsidR="00906924" w:rsidRPr="00906924" w:rsidRDefault="00906924" w:rsidP="0090692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6924">
        <w:rPr>
          <w:rFonts w:asciiTheme="majorBidi" w:hAnsiTheme="majorBidi" w:cstheme="majorBidi"/>
          <w:sz w:val="24"/>
          <w:szCs w:val="24"/>
        </w:rPr>
        <w:t xml:space="preserve">É possível identificar quatro tipos de uso da IA nas plataformas de e-commerce que são relevantes para as problemáticas deste projeto de pesquisa. </w:t>
      </w:r>
    </w:p>
    <w:p w14:paraId="4EDC8B67" w14:textId="77777777" w:rsidR="00906924" w:rsidRPr="00906924" w:rsidRDefault="00906924" w:rsidP="00906924">
      <w:pPr>
        <w:pStyle w:val="Listenabsatz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lang w:val="pt-BR"/>
        </w:rPr>
      </w:pPr>
      <w:r w:rsidRPr="00906924">
        <w:rPr>
          <w:rFonts w:asciiTheme="majorBidi" w:hAnsiTheme="majorBidi" w:cstheme="majorBidi"/>
          <w:lang w:val="pt-BR"/>
        </w:rPr>
        <w:t xml:space="preserve">Um </w:t>
      </w:r>
      <w:r w:rsidRPr="00906924">
        <w:rPr>
          <w:rFonts w:asciiTheme="majorBidi" w:hAnsiTheme="majorBidi" w:cstheme="majorBidi"/>
          <w:b/>
          <w:bCs/>
          <w:lang w:val="pt-BR"/>
        </w:rPr>
        <w:t>primeiro uso</w:t>
      </w:r>
      <w:r w:rsidRPr="00906924">
        <w:rPr>
          <w:rFonts w:asciiTheme="majorBidi" w:hAnsiTheme="majorBidi" w:cstheme="majorBidi"/>
          <w:lang w:val="pt-BR"/>
        </w:rPr>
        <w:t xml:space="preserve"> de IA no </w:t>
      </w:r>
      <w:r w:rsidRPr="00906924">
        <w:rPr>
          <w:rFonts w:asciiTheme="majorBidi" w:hAnsiTheme="majorBidi" w:cstheme="majorBidi"/>
          <w:i/>
          <w:iCs/>
          <w:lang w:val="pt-BR"/>
        </w:rPr>
        <w:t>e-commerce</w:t>
      </w:r>
      <w:r w:rsidRPr="00906924">
        <w:rPr>
          <w:rFonts w:asciiTheme="majorBidi" w:hAnsiTheme="majorBidi" w:cstheme="majorBidi"/>
          <w:lang w:val="pt-BR"/>
        </w:rPr>
        <w:t xml:space="preserve"> está relacionado à visualização dos produtos que podem aparecer de forma mais atrativa com a ajuda de desenhos criados por IA. Dado que no </w:t>
      </w:r>
      <w:r w:rsidRPr="00906924">
        <w:rPr>
          <w:rFonts w:asciiTheme="majorBidi" w:hAnsiTheme="majorBidi" w:cstheme="majorBidi"/>
          <w:i/>
          <w:iCs/>
          <w:lang w:val="pt-BR"/>
        </w:rPr>
        <w:t>e-commerce</w:t>
      </w:r>
      <w:r w:rsidRPr="00906924">
        <w:rPr>
          <w:rFonts w:asciiTheme="majorBidi" w:hAnsiTheme="majorBidi" w:cstheme="majorBidi"/>
          <w:lang w:val="pt-BR"/>
        </w:rPr>
        <w:t xml:space="preserve"> os produtos não podem ser tocados ou olhados em vitrines ou outros ambientes comerciais, a visualização na internet é fundamentar para tornar os produtos mais atrativos</w:t>
      </w:r>
      <w:r w:rsidRPr="00906924">
        <w:rPr>
          <w:rStyle w:val="Funotenzeichen"/>
          <w:rFonts w:asciiTheme="majorBidi" w:hAnsiTheme="majorBidi" w:cstheme="majorBidi"/>
        </w:rPr>
        <w:footnoteReference w:id="5"/>
      </w:r>
      <w:r w:rsidRPr="00906924">
        <w:rPr>
          <w:rFonts w:asciiTheme="majorBidi" w:hAnsiTheme="majorBidi" w:cstheme="majorBidi"/>
          <w:lang w:val="pt-BR"/>
        </w:rPr>
        <w:t>. Junto a isso, a IA também analisa preferências de consumidores na apresentação dos produtos.</w:t>
      </w:r>
    </w:p>
    <w:p w14:paraId="7DDCDC69" w14:textId="77777777" w:rsidR="00906924" w:rsidRPr="00906924" w:rsidRDefault="00906924" w:rsidP="00906924">
      <w:pPr>
        <w:pStyle w:val="Listenabsatz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lang w:val="pt-BR"/>
        </w:rPr>
      </w:pPr>
      <w:r w:rsidRPr="00906924">
        <w:rPr>
          <w:rFonts w:asciiTheme="majorBidi" w:hAnsiTheme="majorBidi" w:cstheme="majorBidi"/>
          <w:lang w:val="pt-BR"/>
        </w:rPr>
        <w:t xml:space="preserve">O </w:t>
      </w:r>
      <w:r w:rsidRPr="00906924">
        <w:rPr>
          <w:rFonts w:asciiTheme="majorBidi" w:hAnsiTheme="majorBidi" w:cstheme="majorBidi"/>
          <w:b/>
          <w:bCs/>
          <w:lang w:val="pt-BR"/>
        </w:rPr>
        <w:t>segundo uso</w:t>
      </w:r>
      <w:r w:rsidRPr="00906924">
        <w:rPr>
          <w:rFonts w:asciiTheme="majorBidi" w:hAnsiTheme="majorBidi" w:cstheme="majorBidi"/>
          <w:lang w:val="pt-BR"/>
        </w:rPr>
        <w:t xml:space="preserve"> de IA no e-commerce virou um aspecto central especificamente nas plataformas de moda / vestuário. Desenhos de produtos estão sendo criados com velocidade enorme (dentro de poucos dias) com ajuda de inteligência artificial, respondendo às novas preferências de clientes e tendências regionais ou nacionais onde a empresa de e-commerce atende. Um dos pontos mais polêmicos tem sido a apropriação e o uso ilegítimo de criações artesanais e artísticas de desenhos. Estas grandes empresas facilmente podem lidar com processos judiciais e multas eventualmente aplicadas. O uso da IA avançada facilita dessa forma uma concentração ainda maior de poder empresarial. Com a chegada da </w:t>
      </w:r>
      <w:proofErr w:type="spellStart"/>
      <w:r w:rsidRPr="00906924">
        <w:rPr>
          <w:rFonts w:asciiTheme="majorBidi" w:hAnsiTheme="majorBidi" w:cstheme="majorBidi"/>
          <w:lang w:val="pt-BR"/>
        </w:rPr>
        <w:t>Shein</w:t>
      </w:r>
      <w:proofErr w:type="spellEnd"/>
      <w:r w:rsidRPr="00906924">
        <w:rPr>
          <w:rFonts w:asciiTheme="majorBidi" w:hAnsiTheme="majorBidi" w:cstheme="majorBidi"/>
          <w:lang w:val="pt-BR"/>
        </w:rPr>
        <w:t xml:space="preserve"> no Brasil e a sua intenção de vender produtos fabricados no país, assim como exportá-los para outras regiões da América do Sul, podemos presumir que a cópia de desenhos de pequenos produtores do país será feita com frequência ainda maior – ou, alternativamente, estes serão comprados com a intenção de incorporar novos estilos e formas de moda no conglomerado global </w:t>
      </w:r>
      <w:r w:rsidRPr="00906924">
        <w:rPr>
          <w:rFonts w:asciiTheme="majorBidi" w:hAnsiTheme="majorBidi" w:cstheme="majorBidi"/>
          <w:lang w:val="pt-BR"/>
        </w:rPr>
        <w:lastRenderedPageBreak/>
        <w:t>da plataforma de e-commerce. Com isso, estamos enfrentando uma forma de integração vertical que, mesmo agindo por meio da terceirização, está expandindo as redes de produção global de empresas de e-commerce.</w:t>
      </w:r>
    </w:p>
    <w:p w14:paraId="1D009ADD" w14:textId="77777777" w:rsidR="00906924" w:rsidRPr="00906924" w:rsidRDefault="00906924" w:rsidP="00906924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6924">
        <w:rPr>
          <w:rFonts w:asciiTheme="majorBidi" w:hAnsiTheme="majorBidi" w:cstheme="majorBidi"/>
          <w:sz w:val="24"/>
          <w:szCs w:val="24"/>
        </w:rPr>
        <w:t>Papachristou</w:t>
      </w:r>
      <w:proofErr w:type="spellEnd"/>
      <w:r w:rsidRPr="009069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6924">
        <w:rPr>
          <w:rFonts w:asciiTheme="majorBidi" w:hAnsiTheme="majorBidi" w:cstheme="majorBidi"/>
          <w:sz w:val="24"/>
          <w:szCs w:val="24"/>
        </w:rPr>
        <w:t>Chrysopoulos</w:t>
      </w:r>
      <w:proofErr w:type="spellEnd"/>
      <w:r w:rsidRPr="00906924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906924">
        <w:rPr>
          <w:rFonts w:asciiTheme="majorBidi" w:hAnsiTheme="majorBidi" w:cstheme="majorBidi"/>
          <w:sz w:val="24"/>
          <w:szCs w:val="24"/>
        </w:rPr>
        <w:t>Bilalis</w:t>
      </w:r>
      <w:proofErr w:type="spellEnd"/>
      <w:r w:rsidRPr="00906924">
        <w:rPr>
          <w:rFonts w:asciiTheme="majorBidi" w:hAnsiTheme="majorBidi" w:cstheme="majorBidi"/>
          <w:sz w:val="24"/>
          <w:szCs w:val="24"/>
        </w:rPr>
        <w:t xml:space="preserve"> (2020) mostram como as equipes de </w:t>
      </w:r>
      <w:r w:rsidRPr="00906924">
        <w:rPr>
          <w:rFonts w:asciiTheme="majorBidi" w:hAnsiTheme="majorBidi" w:cstheme="majorBidi"/>
          <w:i/>
          <w:iCs/>
          <w:sz w:val="24"/>
          <w:szCs w:val="24"/>
        </w:rPr>
        <w:t>design</w:t>
      </w:r>
      <w:r w:rsidRPr="00906924">
        <w:rPr>
          <w:rFonts w:asciiTheme="majorBidi" w:hAnsiTheme="majorBidi" w:cstheme="majorBidi"/>
          <w:sz w:val="24"/>
          <w:szCs w:val="24"/>
        </w:rPr>
        <w:t xml:space="preserve"> foram as mais afetadas na indústria de vestuário com a introdução de IA. Os impactos são sentidos em três principais dimensões. A primeira dimensão diz respeito à transformação do campo de planejamento de ação, com a IA fornecendo informações oportunas e válidas ao designer e extraindo informações de uma gama mais ampla de fontes do que o método atual. A segunda dimensão diz respeito à implementação de um sistema de suporte à decisão inteligente e semiautônomo para todos os envolvidos na sala de amostra. Este sistema utiliza várias técnicas de aprendizado de máquina (machine learning) para se tornar um "assistente" versátil, robusto e útil, e, finalmente, um sistema de aprendizado por reforço é usado para evoluir os modelos existentes com base nas preferências do usuário. Wang, </w:t>
      </w:r>
      <w:proofErr w:type="spellStart"/>
      <w:r w:rsidRPr="00906924">
        <w:rPr>
          <w:rFonts w:asciiTheme="majorBidi" w:hAnsiTheme="majorBidi" w:cstheme="majorBidi"/>
          <w:sz w:val="24"/>
          <w:szCs w:val="24"/>
        </w:rPr>
        <w:t>Choudhary</w:t>
      </w:r>
      <w:proofErr w:type="spellEnd"/>
      <w:r w:rsidRPr="00906924">
        <w:rPr>
          <w:rFonts w:asciiTheme="majorBidi" w:hAnsiTheme="majorBidi" w:cstheme="majorBidi"/>
          <w:sz w:val="24"/>
          <w:szCs w:val="24"/>
        </w:rPr>
        <w:t xml:space="preserve"> e Yin (2023) afirmam que, ao coletar dados granulares do consumidor, os fabricantes de moda estão treinando modelos de IA para aumentar a compreensão dos designers sobre as necessidades de moda dos consumidores. Segundo os autores, o </w:t>
      </w:r>
      <w:r w:rsidRPr="00906924">
        <w:rPr>
          <w:rFonts w:asciiTheme="majorBidi" w:hAnsiTheme="majorBidi" w:cstheme="majorBidi"/>
          <w:i/>
          <w:iCs/>
          <w:sz w:val="24"/>
          <w:szCs w:val="24"/>
        </w:rPr>
        <w:t>design</w:t>
      </w:r>
      <w:r w:rsidRPr="00906924">
        <w:rPr>
          <w:rFonts w:asciiTheme="majorBidi" w:hAnsiTheme="majorBidi" w:cstheme="majorBidi"/>
          <w:sz w:val="24"/>
          <w:szCs w:val="24"/>
        </w:rPr>
        <w:t xml:space="preserve"> assistido por IA pode dominar o </w:t>
      </w:r>
      <w:r w:rsidRPr="00906924">
        <w:rPr>
          <w:rFonts w:asciiTheme="majorBidi" w:hAnsiTheme="majorBidi" w:cstheme="majorBidi"/>
          <w:i/>
          <w:iCs/>
          <w:sz w:val="24"/>
          <w:szCs w:val="24"/>
        </w:rPr>
        <w:t>design</w:t>
      </w:r>
      <w:r w:rsidRPr="00906924">
        <w:rPr>
          <w:rFonts w:asciiTheme="majorBidi" w:hAnsiTheme="majorBidi" w:cstheme="majorBidi"/>
          <w:sz w:val="24"/>
          <w:szCs w:val="24"/>
        </w:rPr>
        <w:t xml:space="preserve"> manual. </w:t>
      </w:r>
    </w:p>
    <w:p w14:paraId="3B41C75C" w14:textId="77777777" w:rsidR="00906924" w:rsidRPr="00906924" w:rsidRDefault="00906924" w:rsidP="00906924">
      <w:pPr>
        <w:pStyle w:val="Listenabsatz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lang w:val="pt-BR"/>
        </w:rPr>
      </w:pPr>
      <w:r w:rsidRPr="00906924">
        <w:rPr>
          <w:rFonts w:asciiTheme="majorBidi" w:hAnsiTheme="majorBidi" w:cstheme="majorBidi"/>
          <w:lang w:val="pt-BR"/>
        </w:rPr>
        <w:t xml:space="preserve">Um </w:t>
      </w:r>
      <w:r w:rsidRPr="00906924">
        <w:rPr>
          <w:rFonts w:asciiTheme="majorBidi" w:hAnsiTheme="majorBidi" w:cstheme="majorBidi"/>
          <w:b/>
          <w:bCs/>
          <w:lang w:val="pt-BR"/>
        </w:rPr>
        <w:t>terceiro uso</w:t>
      </w:r>
      <w:r w:rsidRPr="00906924">
        <w:rPr>
          <w:rFonts w:asciiTheme="majorBidi" w:hAnsiTheme="majorBidi" w:cstheme="majorBidi"/>
          <w:lang w:val="pt-BR"/>
        </w:rPr>
        <w:t xml:space="preserve"> de IA nas plataformas de e-commerce consiste nas recomendações de produtos no site. Este virou um instrumento central para estimular vendas e recomendar produtos. O mecanismo em si já é antigo - e é usado desde muito tempo em plataformas como </w:t>
      </w:r>
      <w:r w:rsidRPr="00906924">
        <w:rPr>
          <w:rFonts w:asciiTheme="majorBidi" w:hAnsiTheme="majorBidi" w:cstheme="majorBidi"/>
          <w:i/>
          <w:iCs/>
          <w:lang w:val="pt-BR"/>
        </w:rPr>
        <w:t>ebay</w:t>
      </w:r>
      <w:r w:rsidRPr="00906924">
        <w:rPr>
          <w:rFonts w:asciiTheme="majorBidi" w:hAnsiTheme="majorBidi" w:cstheme="majorBidi"/>
          <w:lang w:val="pt-BR"/>
        </w:rPr>
        <w:t xml:space="preserve"> -, mas novas plataformas de e-commerce dinamizaram e atualizaram o funcionamento das recomendações, baseado também no número grande de produtos accessíveis (14.000 na plataforma </w:t>
      </w:r>
      <w:proofErr w:type="spellStart"/>
      <w:r w:rsidRPr="00906924">
        <w:rPr>
          <w:rFonts w:asciiTheme="majorBidi" w:hAnsiTheme="majorBidi" w:cstheme="majorBidi"/>
          <w:lang w:val="pt-BR"/>
        </w:rPr>
        <w:t>Shein</w:t>
      </w:r>
      <w:proofErr w:type="spellEnd"/>
      <w:r w:rsidRPr="00906924">
        <w:rPr>
          <w:rFonts w:asciiTheme="majorBidi" w:hAnsiTheme="majorBidi" w:cstheme="majorBidi"/>
          <w:lang w:val="pt-BR"/>
        </w:rPr>
        <w:t xml:space="preserve">). Assim, têm levado novos produtos ao conhecimento do potencial consumidor e prolongado o período que a pessoa interessada fica no site. Um outro desdobramento disso é o que </w:t>
      </w:r>
      <w:proofErr w:type="spellStart"/>
      <w:r w:rsidRPr="00906924">
        <w:rPr>
          <w:rFonts w:asciiTheme="majorBidi" w:hAnsiTheme="majorBidi" w:cstheme="majorBidi"/>
          <w:lang w:val="pt-BR"/>
        </w:rPr>
        <w:t>Sevastianova</w:t>
      </w:r>
      <w:proofErr w:type="spellEnd"/>
      <w:r w:rsidRPr="00906924">
        <w:rPr>
          <w:rFonts w:asciiTheme="majorBidi" w:hAnsiTheme="majorBidi" w:cstheme="majorBidi"/>
          <w:lang w:val="pt-BR"/>
        </w:rPr>
        <w:t xml:space="preserve"> (2023) descreveu como uma possível redução no poder de escolha e na autonomia dos consumidores. Segundo a autora, a confluência das várias tecnologias utilizadas (uso de assistentes de voz inteligências e introdução da IA nas plataformas de e-commerce) pode induzir ao consumo de apenas alguns produtos de marcas específicas, ocultando outros na interface </w:t>
      </w:r>
      <w:r w:rsidRPr="00906924">
        <w:rPr>
          <w:rFonts w:asciiTheme="majorBidi" w:hAnsiTheme="majorBidi" w:cstheme="majorBidi"/>
          <w:lang w:val="pt-BR"/>
        </w:rPr>
        <w:lastRenderedPageBreak/>
        <w:t>da plataforma e reforçando o poder de monopólio de algumas poucas marcas e empresas.</w:t>
      </w:r>
    </w:p>
    <w:p w14:paraId="6589DB4D" w14:textId="77777777" w:rsidR="00906924" w:rsidRPr="00906924" w:rsidRDefault="00906924" w:rsidP="00906924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6924">
        <w:rPr>
          <w:rFonts w:asciiTheme="majorBidi" w:hAnsiTheme="majorBidi" w:cstheme="majorBidi"/>
          <w:sz w:val="24"/>
          <w:szCs w:val="24"/>
        </w:rPr>
        <w:t>Gurav</w:t>
      </w:r>
      <w:proofErr w:type="spellEnd"/>
      <w:r w:rsidRPr="00906924">
        <w:rPr>
          <w:rFonts w:asciiTheme="majorBidi" w:hAnsiTheme="majorBidi" w:cstheme="majorBidi"/>
          <w:sz w:val="24"/>
          <w:szCs w:val="24"/>
        </w:rPr>
        <w:t xml:space="preserve"> </w:t>
      </w:r>
      <w:r w:rsidRPr="00906924">
        <w:rPr>
          <w:rFonts w:asciiTheme="majorBidi" w:hAnsiTheme="majorBidi" w:cstheme="majorBidi"/>
          <w:i/>
          <w:iCs/>
          <w:sz w:val="24"/>
          <w:szCs w:val="24"/>
        </w:rPr>
        <w:t>et al</w:t>
      </w:r>
      <w:r w:rsidRPr="00906924">
        <w:rPr>
          <w:rFonts w:asciiTheme="majorBidi" w:hAnsiTheme="majorBidi" w:cstheme="majorBidi"/>
          <w:sz w:val="24"/>
          <w:szCs w:val="24"/>
        </w:rPr>
        <w:t xml:space="preserve"> (2023) reforçam a importância dos algoritmos de recomendação para as plataformas de comércio eletrônico. Uma vez que a tecnologia de mecanismo de busca da </w:t>
      </w:r>
      <w:r w:rsidRPr="00906924">
        <w:rPr>
          <w:rFonts w:asciiTheme="majorBidi" w:hAnsiTheme="majorBidi" w:cstheme="majorBidi"/>
          <w:i/>
          <w:iCs/>
          <w:sz w:val="24"/>
          <w:szCs w:val="24"/>
        </w:rPr>
        <w:t>Google</w:t>
      </w:r>
      <w:r w:rsidRPr="00906924">
        <w:rPr>
          <w:rFonts w:asciiTheme="majorBidi" w:hAnsiTheme="majorBidi" w:cstheme="majorBidi"/>
          <w:sz w:val="24"/>
          <w:szCs w:val="24"/>
        </w:rPr>
        <w:t xml:space="preserve"> não é precisa, os usuários podem ser incapazes de descrever corretamente os seus interesses. Por isso, com os algoritmos de recomendação é possível se utilizar de dados de classificação de produtos do cliente, histórico de navegação dos usuários e outros para descobrir alguns requisitos potenciais e personalizar a experiência deles. </w:t>
      </w:r>
    </w:p>
    <w:p w14:paraId="74AF12BA" w14:textId="77777777" w:rsidR="00906924" w:rsidRPr="00906924" w:rsidRDefault="00906924" w:rsidP="00906924">
      <w:pPr>
        <w:pStyle w:val="Listenabsatz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lang w:val="pt-BR"/>
        </w:rPr>
      </w:pPr>
      <w:r w:rsidRPr="00906924">
        <w:rPr>
          <w:rFonts w:asciiTheme="majorBidi" w:hAnsiTheme="majorBidi" w:cstheme="majorBidi"/>
          <w:lang w:val="pt-BR"/>
        </w:rPr>
        <w:t xml:space="preserve">Um </w:t>
      </w:r>
      <w:r w:rsidRPr="00906924">
        <w:rPr>
          <w:rFonts w:asciiTheme="majorBidi" w:hAnsiTheme="majorBidi" w:cstheme="majorBidi"/>
          <w:b/>
          <w:bCs/>
          <w:lang w:val="pt-BR"/>
        </w:rPr>
        <w:t>quarto uso</w:t>
      </w:r>
      <w:r w:rsidRPr="00906924">
        <w:rPr>
          <w:rFonts w:asciiTheme="majorBidi" w:hAnsiTheme="majorBidi" w:cstheme="majorBidi"/>
          <w:lang w:val="pt-BR"/>
        </w:rPr>
        <w:t xml:space="preserve"> está na busca visual que várias plataformas de e-commerce adotaram: consumidores podem colocar fotos de roupas ou desenhos nos sites para receber recomendações de produtos iguais ou similares, aumentando as formas de participação potenciais de consumidores. </w:t>
      </w:r>
    </w:p>
    <w:p w14:paraId="7B6E7023" w14:textId="77777777" w:rsidR="00906924" w:rsidRPr="00906924" w:rsidRDefault="00906924" w:rsidP="0090692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6924">
        <w:rPr>
          <w:rFonts w:asciiTheme="majorBidi" w:hAnsiTheme="majorBidi" w:cstheme="majorBidi"/>
          <w:sz w:val="24"/>
          <w:szCs w:val="24"/>
        </w:rPr>
        <w:t xml:space="preserve">Os quatro usos de IA em plataformas de e-commerce estão alinhadas a tendências fortes de concentração de poder econômico, com plataformas que fazem o uso mais sofisticado desse instrumento melhorando a experiência do consumidor, a apresentação dos produtos, maximizando as opções de escolha via recomendações automatizadas e personalizadas e a oferta de muitos produtos e ainda direcionando as escolhas do consumidor para marcas específicas. Nessa forma, o uso de IA nas plataformas de e-commerce parece ser um caso clássico não de inovação original, mas do melhoramento de um produto/processo comercial já estabelecido, um fator de inovação que pode fazer toda a diferença. </w:t>
      </w:r>
    </w:p>
    <w:p w14:paraId="56D0F79C" w14:textId="77777777" w:rsidR="00906924" w:rsidRDefault="00906924" w:rsidP="00906924"/>
    <w:p w14:paraId="037B9F3A" w14:textId="77777777" w:rsidR="001C386B" w:rsidRDefault="001C38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9832A3" w14:textId="77777777" w:rsidR="001C386B" w:rsidRDefault="00604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 ou Conclusão</w:t>
      </w:r>
    </w:p>
    <w:p w14:paraId="38F26E9B" w14:textId="75EEF9EC" w:rsidR="001C386B" w:rsidRDefault="009069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N/A</w:t>
      </w:r>
    </w:p>
    <w:p w14:paraId="478A0FC4" w14:textId="77777777" w:rsidR="001C386B" w:rsidRDefault="00604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30CD02CE" w14:textId="77777777" w:rsidR="00906924" w:rsidRDefault="0090692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1EAAD9" w14:textId="5C00B078" w:rsidR="00906924" w:rsidRPr="008A6D63" w:rsidRDefault="00906924" w:rsidP="00906924">
      <w:pPr>
        <w:pStyle w:val="Literaturverzeichnis"/>
        <w:rPr>
          <w:lang w:val="en-US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</w:p>
    <w:p w14:paraId="1B8CFD28" w14:textId="77777777" w:rsidR="00906924" w:rsidRDefault="00906924" w:rsidP="00906924">
      <w:pPr>
        <w:pStyle w:val="Literaturverzeichnis"/>
        <w:rPr>
          <w:rFonts w:cs="Times New Roman"/>
        </w:rPr>
      </w:pPr>
      <w:r w:rsidRPr="00906924">
        <w:rPr>
          <w:rFonts w:cs="Times New Roman"/>
          <w:lang w:val="en-US"/>
        </w:rPr>
        <w:t xml:space="preserve">BARDIN, Laurence. </w:t>
      </w:r>
      <w:proofErr w:type="spellStart"/>
      <w:r w:rsidRPr="00906924">
        <w:rPr>
          <w:rFonts w:cs="Times New Roman"/>
          <w:b/>
          <w:bCs/>
          <w:lang w:val="en-US"/>
        </w:rPr>
        <w:t>Análise</w:t>
      </w:r>
      <w:proofErr w:type="spellEnd"/>
      <w:r w:rsidRPr="00906924">
        <w:rPr>
          <w:rFonts w:cs="Times New Roman"/>
          <w:b/>
          <w:bCs/>
          <w:lang w:val="en-US"/>
        </w:rPr>
        <w:t xml:space="preserve"> de </w:t>
      </w:r>
      <w:proofErr w:type="spellStart"/>
      <w:r w:rsidRPr="00906924">
        <w:rPr>
          <w:rFonts w:cs="Times New Roman"/>
          <w:b/>
          <w:bCs/>
          <w:lang w:val="en-US"/>
        </w:rPr>
        <w:t>Conteúdo</w:t>
      </w:r>
      <w:proofErr w:type="spellEnd"/>
      <w:r w:rsidRPr="00906924">
        <w:rPr>
          <w:rFonts w:cs="Times New Roman"/>
          <w:lang w:val="en-US"/>
        </w:rPr>
        <w:t xml:space="preserve">. </w:t>
      </w:r>
      <w:r w:rsidRPr="00B82F9A">
        <w:rPr>
          <w:rFonts w:cs="Times New Roman"/>
        </w:rPr>
        <w:t>1</w:t>
      </w:r>
      <w:r w:rsidRPr="00B82F9A">
        <w:rPr>
          <w:rFonts w:cs="Times New Roman"/>
          <w:vertAlign w:val="superscript"/>
        </w:rPr>
        <w:t>a</w:t>
      </w:r>
      <w:r w:rsidRPr="00B82F9A">
        <w:rPr>
          <w:rFonts w:cs="Times New Roman"/>
        </w:rPr>
        <w:t xml:space="preserve"> </w:t>
      </w:r>
      <w:proofErr w:type="spellStart"/>
      <w:r w:rsidRPr="00B82F9A">
        <w:rPr>
          <w:rFonts w:cs="Times New Roman"/>
        </w:rPr>
        <w:t>ediçãoed</w:t>
      </w:r>
      <w:proofErr w:type="spellEnd"/>
      <w:r w:rsidRPr="00B82F9A">
        <w:rPr>
          <w:rFonts w:cs="Times New Roman"/>
        </w:rPr>
        <w:t>. [</w:t>
      </w:r>
      <w:r w:rsidRPr="00B82F9A">
        <w:rPr>
          <w:rFonts w:cs="Times New Roman"/>
          <w:i/>
          <w:iCs/>
        </w:rPr>
        <w:t>S. l.</w:t>
      </w:r>
      <w:r w:rsidRPr="00B82F9A">
        <w:rPr>
          <w:rFonts w:cs="Times New Roman"/>
        </w:rPr>
        <w:t xml:space="preserve">]: Edições 70, 2015. </w:t>
      </w:r>
    </w:p>
    <w:p w14:paraId="25DF61D6" w14:textId="77777777" w:rsidR="00906924" w:rsidRPr="00B51DB1" w:rsidRDefault="00906924" w:rsidP="00906924">
      <w:pPr>
        <w:jc w:val="both"/>
        <w:rPr>
          <w:rFonts w:cs="Times New Roman"/>
          <w:lang w:val="en-US"/>
        </w:rPr>
      </w:pPr>
      <w:r w:rsidRPr="00B51DB1">
        <w:rPr>
          <w:rFonts w:cs="Times New Roman"/>
          <w:lang w:val="en-US"/>
        </w:rPr>
        <w:t xml:space="preserve">BRADY, D; WALLACE, M. Spatialization, </w:t>
      </w:r>
      <w:r>
        <w:rPr>
          <w:rFonts w:cs="Times New Roman"/>
          <w:lang w:val="en-US"/>
        </w:rPr>
        <w:t xml:space="preserve">Foreign Direct Investment, and Labor Outcomes in the American States, 1978-1996. Social Forces, 79 (1), 67-105, 2000. </w:t>
      </w:r>
    </w:p>
    <w:p w14:paraId="3CBFD1C6" w14:textId="77777777" w:rsidR="00906924" w:rsidRPr="00906924" w:rsidRDefault="00906924" w:rsidP="00906924"/>
    <w:p w14:paraId="2C626A38" w14:textId="77777777" w:rsidR="00906924" w:rsidRPr="00B82F9A" w:rsidRDefault="00906924" w:rsidP="00906924">
      <w:pPr>
        <w:pStyle w:val="Literaturverzeichnis"/>
        <w:rPr>
          <w:rFonts w:cs="Times New Roman"/>
        </w:rPr>
      </w:pPr>
      <w:r w:rsidRPr="00B82F9A">
        <w:rPr>
          <w:rFonts w:cs="Times New Roman"/>
        </w:rPr>
        <w:t xml:space="preserve">COMBESSIE, Jean-Claude. </w:t>
      </w:r>
      <w:r w:rsidRPr="00B82F9A">
        <w:rPr>
          <w:rFonts w:cs="Times New Roman"/>
          <w:b/>
          <w:bCs/>
        </w:rPr>
        <w:t>O método em sociologia</w:t>
      </w:r>
      <w:r w:rsidRPr="00B82F9A">
        <w:rPr>
          <w:rFonts w:cs="Times New Roman"/>
        </w:rPr>
        <w:t>. 1</w:t>
      </w:r>
      <w:r w:rsidRPr="00B82F9A">
        <w:rPr>
          <w:rFonts w:cs="Times New Roman"/>
          <w:vertAlign w:val="superscript"/>
        </w:rPr>
        <w:t>a</w:t>
      </w:r>
      <w:r w:rsidRPr="00B82F9A">
        <w:rPr>
          <w:rFonts w:cs="Times New Roman"/>
        </w:rPr>
        <w:t xml:space="preserve"> </w:t>
      </w:r>
      <w:proofErr w:type="spellStart"/>
      <w:r w:rsidRPr="00B82F9A">
        <w:rPr>
          <w:rFonts w:cs="Times New Roman"/>
        </w:rPr>
        <w:t>ediçãoed</w:t>
      </w:r>
      <w:proofErr w:type="spellEnd"/>
      <w:r w:rsidRPr="00B82F9A">
        <w:rPr>
          <w:rFonts w:cs="Times New Roman"/>
        </w:rPr>
        <w:t xml:space="preserve">. S??o Paulo: Edições Loyola, 2004. </w:t>
      </w:r>
    </w:p>
    <w:p w14:paraId="5691A296" w14:textId="77777777" w:rsidR="00906924" w:rsidRDefault="00906924" w:rsidP="00906924">
      <w:pPr>
        <w:pStyle w:val="Literaturverzeichnis"/>
        <w:rPr>
          <w:rFonts w:cs="Times New Roman"/>
        </w:rPr>
      </w:pPr>
      <w:r w:rsidRPr="00B82F9A">
        <w:rPr>
          <w:rFonts w:cs="Times New Roman"/>
        </w:rPr>
        <w:t xml:space="preserve">CRESWELL, John W. </w:t>
      </w:r>
      <w:r w:rsidRPr="00B82F9A">
        <w:rPr>
          <w:rFonts w:cs="Times New Roman"/>
          <w:b/>
          <w:bCs/>
        </w:rPr>
        <w:t xml:space="preserve">Investigação qualitativa e projeto de </w:t>
      </w:r>
      <w:proofErr w:type="gramStart"/>
      <w:r w:rsidRPr="00B82F9A">
        <w:rPr>
          <w:rFonts w:cs="Times New Roman"/>
          <w:b/>
          <w:bCs/>
        </w:rPr>
        <w:t>pesquisa :</w:t>
      </w:r>
      <w:proofErr w:type="gramEnd"/>
      <w:r w:rsidRPr="00B82F9A">
        <w:rPr>
          <w:rFonts w:cs="Times New Roman"/>
          <w:b/>
          <w:bCs/>
        </w:rPr>
        <w:t xml:space="preserve"> escolhendo entre cinco abordagens</w:t>
      </w:r>
      <w:r w:rsidRPr="00B82F9A">
        <w:rPr>
          <w:rFonts w:cs="Times New Roman"/>
        </w:rPr>
        <w:t xml:space="preserve">. Porto Alegre: Penso, 2014. </w:t>
      </w:r>
    </w:p>
    <w:p w14:paraId="0F8AD36D" w14:textId="77777777" w:rsidR="00906924" w:rsidRDefault="00906924" w:rsidP="00906924">
      <w:p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FIREBAUGH, G. The Growth Effects of Foreign Direct Investment. </w:t>
      </w:r>
      <w:r w:rsidRPr="002A5911">
        <w:rPr>
          <w:rFonts w:cs="Times New Roman"/>
          <w:lang w:val="en-US"/>
        </w:rPr>
        <w:t xml:space="preserve">American Journal of Sociology, 98, 105-130, </w:t>
      </w:r>
      <w:r>
        <w:rPr>
          <w:rFonts w:cs="Times New Roman"/>
          <w:lang w:val="en-US"/>
        </w:rPr>
        <w:t xml:space="preserve">1992. </w:t>
      </w:r>
    </w:p>
    <w:p w14:paraId="6CA3DDFF" w14:textId="3E8F2472" w:rsidR="00906924" w:rsidRPr="002A5911" w:rsidRDefault="00906924" w:rsidP="00906924">
      <w:pPr>
        <w:pStyle w:val="Literaturverzeichnis"/>
        <w:rPr>
          <w:rFonts w:cs="Times New Roman"/>
          <w:lang w:val="en-US"/>
        </w:rPr>
      </w:pPr>
      <w:r w:rsidRPr="00B82F9A">
        <w:rPr>
          <w:rFonts w:cs="Times New Roman"/>
        </w:rPr>
        <w:t xml:space="preserve">FLICK, Uwe. </w:t>
      </w:r>
      <w:r w:rsidRPr="00B82F9A">
        <w:rPr>
          <w:rFonts w:cs="Times New Roman"/>
          <w:b/>
          <w:bCs/>
        </w:rPr>
        <w:t>Qualidade na Pesquisa Qualitativa</w:t>
      </w:r>
      <w:r w:rsidRPr="00B82F9A">
        <w:rPr>
          <w:rFonts w:cs="Times New Roman"/>
        </w:rPr>
        <w:t xml:space="preserve">. tradução: Dirceu da Silva; Roberto Cataldo Costa. </w:t>
      </w:r>
      <w:r w:rsidRPr="00CF2364">
        <w:rPr>
          <w:rFonts w:cs="Times New Roman"/>
          <w:lang w:val="en-US"/>
        </w:rPr>
        <w:t>1</w:t>
      </w:r>
      <w:r w:rsidRPr="00CF2364">
        <w:rPr>
          <w:rFonts w:cs="Times New Roman"/>
          <w:vertAlign w:val="superscript"/>
          <w:lang w:val="en-US"/>
        </w:rPr>
        <w:t>a</w:t>
      </w:r>
      <w:r w:rsidRPr="00CF2364">
        <w:rPr>
          <w:rFonts w:cs="Times New Roman"/>
          <w:lang w:val="en-US"/>
        </w:rPr>
        <w:t xml:space="preserve"> </w:t>
      </w:r>
      <w:proofErr w:type="spellStart"/>
      <w:r w:rsidRPr="00CF2364">
        <w:rPr>
          <w:rFonts w:cs="Times New Roman"/>
          <w:lang w:val="en-US"/>
        </w:rPr>
        <w:t>ediçãoed</w:t>
      </w:r>
      <w:proofErr w:type="spellEnd"/>
      <w:r w:rsidRPr="00CF2364">
        <w:rPr>
          <w:rFonts w:cs="Times New Roman"/>
          <w:lang w:val="en-US"/>
        </w:rPr>
        <w:t xml:space="preserve">. Porto Alegre, RS: </w:t>
      </w:r>
      <w:proofErr w:type="spellStart"/>
      <w:r w:rsidRPr="00CF2364">
        <w:rPr>
          <w:rFonts w:cs="Times New Roman"/>
          <w:lang w:val="en-US"/>
        </w:rPr>
        <w:t>Artmed</w:t>
      </w:r>
      <w:proofErr w:type="spellEnd"/>
      <w:r w:rsidRPr="00CF2364">
        <w:rPr>
          <w:rFonts w:cs="Times New Roman"/>
          <w:lang w:val="en-US"/>
        </w:rPr>
        <w:t xml:space="preserve">, 2009. </w:t>
      </w:r>
    </w:p>
    <w:p w14:paraId="5BDDC93F" w14:textId="77777777" w:rsidR="00906924" w:rsidRPr="002A5911" w:rsidRDefault="00906924" w:rsidP="00906924">
      <w:pPr>
        <w:jc w:val="both"/>
        <w:rPr>
          <w:rFonts w:cs="Times New Roman"/>
          <w:lang w:val="en-US"/>
        </w:rPr>
      </w:pPr>
      <w:r w:rsidRPr="002A5911">
        <w:rPr>
          <w:rFonts w:cs="Times New Roman"/>
          <w:lang w:val="en-US"/>
        </w:rPr>
        <w:t>FLORIDA, R.; KENNEY, M.</w:t>
      </w:r>
      <w:r>
        <w:rPr>
          <w:rFonts w:cs="Times New Roman"/>
          <w:lang w:val="en-US"/>
        </w:rPr>
        <w:t xml:space="preserve"> Transplanted Organizations: The Transfer of Japanese Industrial Organization to the U.S. American </w:t>
      </w:r>
      <w:proofErr w:type="spellStart"/>
      <w:r>
        <w:rPr>
          <w:rFonts w:cs="Times New Roman"/>
          <w:lang w:val="en-US"/>
        </w:rPr>
        <w:t>Sociologial</w:t>
      </w:r>
      <w:proofErr w:type="spellEnd"/>
      <w:r>
        <w:rPr>
          <w:rFonts w:cs="Times New Roman"/>
          <w:lang w:val="en-US"/>
        </w:rPr>
        <w:t xml:space="preserve"> Review, 56, 381-398.</w:t>
      </w:r>
      <w:r w:rsidRPr="002A5911">
        <w:rPr>
          <w:rFonts w:cs="Times New Roman"/>
          <w:lang w:val="en-US"/>
        </w:rPr>
        <w:t xml:space="preserve"> </w:t>
      </w:r>
    </w:p>
    <w:p w14:paraId="667E6F1E" w14:textId="77777777" w:rsidR="00906924" w:rsidRDefault="00906924" w:rsidP="00906924">
      <w:pPr>
        <w:spacing w:line="240" w:lineRule="auto"/>
        <w:jc w:val="both"/>
        <w:rPr>
          <w:rFonts w:cs="Times New Roman"/>
        </w:rPr>
      </w:pPr>
      <w:r w:rsidRPr="00B51DB1">
        <w:rPr>
          <w:rFonts w:cs="Times New Roman"/>
        </w:rPr>
        <w:t>GONÇALVES, R. Impacto do investimento estrangeiro sobre renda, emprego, finanças</w:t>
      </w:r>
      <w:r>
        <w:rPr>
          <w:rFonts w:cs="Times New Roman"/>
        </w:rPr>
        <w:t xml:space="preserve"> </w:t>
      </w:r>
      <w:r w:rsidRPr="00B51DB1">
        <w:rPr>
          <w:rFonts w:cs="Times New Roman"/>
        </w:rPr>
        <w:t>públicas e balanço de pagamentos. Textos para Discussão CEPAL IPEA, No. 43, 61 p.</w:t>
      </w:r>
      <w:r>
        <w:rPr>
          <w:rFonts w:cs="Times New Roman"/>
        </w:rPr>
        <w:t xml:space="preserve"> </w:t>
      </w:r>
      <w:r w:rsidRPr="00B51DB1">
        <w:rPr>
          <w:rFonts w:cs="Times New Roman"/>
        </w:rPr>
        <w:t>https://repositorio.cepal.org/server/api/core/bitstreams/41c4c9de-e808-44b2-a723- 3ea3a9901b97/</w:t>
      </w:r>
      <w:r>
        <w:rPr>
          <w:rFonts w:cs="Times New Roman"/>
        </w:rPr>
        <w:t>contente</w:t>
      </w:r>
    </w:p>
    <w:p w14:paraId="1B79CE0F" w14:textId="77777777" w:rsidR="00906924" w:rsidRPr="006E477B" w:rsidRDefault="00906924" w:rsidP="00906924">
      <w:pPr>
        <w:spacing w:line="240" w:lineRule="auto"/>
        <w:jc w:val="both"/>
        <w:rPr>
          <w:rFonts w:cs="Times New Roman"/>
          <w:lang w:val="en-US"/>
        </w:rPr>
      </w:pPr>
      <w:r w:rsidRPr="00CF2364">
        <w:rPr>
          <w:rFonts w:cs="Times New Roman"/>
        </w:rPr>
        <w:t xml:space="preserve">GURAV, </w:t>
      </w:r>
      <w:proofErr w:type="gramStart"/>
      <w:r w:rsidRPr="00CF2364">
        <w:rPr>
          <w:rFonts w:cs="Times New Roman"/>
        </w:rPr>
        <w:t>Y. .</w:t>
      </w:r>
      <w:proofErr w:type="gramEnd"/>
      <w:r w:rsidRPr="00CF2364">
        <w:rPr>
          <w:rFonts w:cs="Times New Roman"/>
        </w:rPr>
        <w:t xml:space="preserve">, PRASHANTH, S. K. ., SHAIKH, A. A. ., RAVICHAND, M. ., SAMARTHRAO, K. V. .; BIRADAR, V. Experimental </w:t>
      </w:r>
      <w:proofErr w:type="spellStart"/>
      <w:r w:rsidRPr="00CF2364">
        <w:rPr>
          <w:rFonts w:cs="Times New Roman"/>
        </w:rPr>
        <w:t>Hybrid</w:t>
      </w:r>
      <w:proofErr w:type="spellEnd"/>
      <w:r w:rsidRPr="00CF2364">
        <w:rPr>
          <w:rFonts w:cs="Times New Roman"/>
        </w:rPr>
        <w:t xml:space="preserve"> </w:t>
      </w:r>
      <w:proofErr w:type="spellStart"/>
      <w:r w:rsidRPr="00CF2364">
        <w:rPr>
          <w:rFonts w:cs="Times New Roman"/>
        </w:rPr>
        <w:t>Technique</w:t>
      </w:r>
      <w:proofErr w:type="spellEnd"/>
      <w:r w:rsidRPr="00CF2364">
        <w:rPr>
          <w:rFonts w:cs="Times New Roman"/>
        </w:rPr>
        <w:t xml:space="preserve"> for </w:t>
      </w:r>
      <w:proofErr w:type="spellStart"/>
      <w:r w:rsidRPr="00CF2364">
        <w:rPr>
          <w:rFonts w:cs="Times New Roman"/>
        </w:rPr>
        <w:t>Enhancing</w:t>
      </w:r>
      <w:proofErr w:type="spellEnd"/>
      <w:r w:rsidRPr="00CF2364">
        <w:rPr>
          <w:rFonts w:cs="Times New Roman"/>
        </w:rPr>
        <w:t xml:space="preserve"> </w:t>
      </w:r>
      <w:proofErr w:type="spellStart"/>
      <w:r w:rsidRPr="00CF2364">
        <w:rPr>
          <w:rFonts w:cs="Times New Roman"/>
        </w:rPr>
        <w:t>the</w:t>
      </w:r>
      <w:proofErr w:type="spellEnd"/>
      <w:r w:rsidRPr="00CF2364">
        <w:rPr>
          <w:rFonts w:cs="Times New Roman"/>
        </w:rPr>
        <w:t xml:space="preserve"> </w:t>
      </w:r>
      <w:proofErr w:type="spellStart"/>
      <w:r w:rsidRPr="00CF2364">
        <w:rPr>
          <w:rFonts w:cs="Times New Roman"/>
        </w:rPr>
        <w:t>Quality</w:t>
      </w:r>
      <w:proofErr w:type="spellEnd"/>
      <w:r w:rsidRPr="00CF2364">
        <w:rPr>
          <w:rFonts w:cs="Times New Roman"/>
        </w:rPr>
        <w:t xml:space="preserve"> </w:t>
      </w:r>
      <w:proofErr w:type="spellStart"/>
      <w:r w:rsidRPr="00CF2364">
        <w:rPr>
          <w:rFonts w:cs="Times New Roman"/>
        </w:rPr>
        <w:t>of</w:t>
      </w:r>
      <w:proofErr w:type="spellEnd"/>
      <w:r w:rsidRPr="00CF2364">
        <w:rPr>
          <w:rFonts w:cs="Times New Roman"/>
        </w:rPr>
        <w:t xml:space="preserve"> </w:t>
      </w:r>
      <w:proofErr w:type="spellStart"/>
      <w:r w:rsidRPr="00CF2364">
        <w:rPr>
          <w:rFonts w:cs="Times New Roman"/>
        </w:rPr>
        <w:t>Personalized</w:t>
      </w:r>
      <w:proofErr w:type="spellEnd"/>
      <w:r w:rsidRPr="00CF2364">
        <w:rPr>
          <w:rFonts w:cs="Times New Roman"/>
        </w:rPr>
        <w:t xml:space="preserve"> </w:t>
      </w:r>
      <w:proofErr w:type="spellStart"/>
      <w:r w:rsidRPr="00CF2364">
        <w:rPr>
          <w:rFonts w:cs="Times New Roman"/>
        </w:rPr>
        <w:t>Product</w:t>
      </w:r>
      <w:proofErr w:type="spellEnd"/>
      <w:r w:rsidRPr="00CF2364">
        <w:rPr>
          <w:rFonts w:cs="Times New Roman"/>
        </w:rPr>
        <w:t xml:space="preserve"> </w:t>
      </w:r>
      <w:proofErr w:type="spellStart"/>
      <w:r w:rsidRPr="00CF2364">
        <w:rPr>
          <w:rFonts w:cs="Times New Roman"/>
        </w:rPr>
        <w:t>Recommendation</w:t>
      </w:r>
      <w:proofErr w:type="spellEnd"/>
      <w:r w:rsidRPr="00CF2364">
        <w:rPr>
          <w:rFonts w:cs="Times New Roman"/>
        </w:rPr>
        <w:t xml:space="preserve"> System </w:t>
      </w:r>
      <w:proofErr w:type="spellStart"/>
      <w:r w:rsidRPr="00CF2364">
        <w:rPr>
          <w:rFonts w:cs="Times New Roman"/>
        </w:rPr>
        <w:t>using</w:t>
      </w:r>
      <w:proofErr w:type="spellEnd"/>
      <w:r w:rsidRPr="00CF2364">
        <w:rPr>
          <w:rFonts w:cs="Times New Roman"/>
        </w:rPr>
        <w:t xml:space="preserve"> </w:t>
      </w:r>
      <w:proofErr w:type="spellStart"/>
      <w:r w:rsidRPr="00CF2364">
        <w:rPr>
          <w:rFonts w:cs="Times New Roman"/>
        </w:rPr>
        <w:t>Deep</w:t>
      </w:r>
      <w:proofErr w:type="spellEnd"/>
      <w:r w:rsidRPr="00CF2364">
        <w:rPr>
          <w:rFonts w:cs="Times New Roman"/>
        </w:rPr>
        <w:t xml:space="preserve"> Learning. </w:t>
      </w:r>
      <w:r w:rsidRPr="006E477B">
        <w:rPr>
          <w:rFonts w:cs="Times New Roman"/>
          <w:lang w:val="en-US"/>
        </w:rPr>
        <w:t>International Journal of Intelligent Systems and Applications in Engineering, 11(4), 376–386</w:t>
      </w:r>
      <w:r>
        <w:rPr>
          <w:rFonts w:cs="Times New Roman"/>
          <w:lang w:val="en-US"/>
        </w:rPr>
        <w:t>, 2023</w:t>
      </w:r>
      <w:r w:rsidRPr="006E477B">
        <w:rPr>
          <w:rFonts w:cs="Times New Roman"/>
          <w:lang w:val="en-US"/>
        </w:rPr>
        <w:t>. Retrieved from https://ijisae.org/index.php/IJISAE/article/view/3535</w:t>
      </w:r>
    </w:p>
    <w:p w14:paraId="07E24C03" w14:textId="1475F5B2" w:rsidR="00906924" w:rsidRPr="00906924" w:rsidRDefault="00906924" w:rsidP="00906924">
      <w:pPr>
        <w:spacing w:line="240" w:lineRule="auto"/>
        <w:jc w:val="both"/>
        <w:rPr>
          <w:rFonts w:cs="Times New Roman"/>
          <w:lang w:val="en-US"/>
        </w:rPr>
      </w:pPr>
      <w:r w:rsidRPr="00DB61D1">
        <w:rPr>
          <w:rFonts w:cs="Times New Roman"/>
          <w:lang w:val="en-US"/>
        </w:rPr>
        <w:t xml:space="preserve">GUSCHANSKI, A./ONARAN, Ö. The decline in the wage share: falling bargaining power of </w:t>
      </w:r>
      <w:proofErr w:type="spellStart"/>
      <w:r w:rsidRPr="00DB61D1">
        <w:rPr>
          <w:rFonts w:cs="Times New Roman"/>
          <w:lang w:val="en-US"/>
        </w:rPr>
        <w:t>labour</w:t>
      </w:r>
      <w:proofErr w:type="spellEnd"/>
      <w:r w:rsidRPr="00DB61D1">
        <w:rPr>
          <w:rFonts w:cs="Times New Roman"/>
          <w:lang w:val="en-US"/>
        </w:rPr>
        <w:t xml:space="preserve"> or technolo</w:t>
      </w:r>
      <w:r>
        <w:rPr>
          <w:rFonts w:cs="Times New Roman"/>
          <w:lang w:val="en-US"/>
        </w:rPr>
        <w:t xml:space="preserve">gical progress? Industry-level evidence from the OECD. Socio-Economic Review, 20(3), 1091-1124, </w:t>
      </w:r>
      <w:r w:rsidRPr="00DB61D1">
        <w:rPr>
          <w:rFonts w:cs="Times New Roman"/>
          <w:lang w:val="en-US"/>
        </w:rPr>
        <w:t>2021</w:t>
      </w:r>
      <w:r>
        <w:rPr>
          <w:rFonts w:cs="Times New Roman"/>
          <w:lang w:val="en-US"/>
        </w:rPr>
        <w:t>.</w:t>
      </w:r>
    </w:p>
    <w:p w14:paraId="0169B65B" w14:textId="77777777" w:rsidR="00906924" w:rsidRPr="00B82F9A" w:rsidRDefault="00906924" w:rsidP="00906924">
      <w:pPr>
        <w:pStyle w:val="Literaturverzeichnis"/>
        <w:rPr>
          <w:rFonts w:cs="Times New Roman"/>
        </w:rPr>
      </w:pPr>
      <w:r w:rsidRPr="00906924">
        <w:rPr>
          <w:rFonts w:cs="Times New Roman"/>
          <w:lang w:val="en-US"/>
        </w:rPr>
        <w:t xml:space="preserve">LIMA, </w:t>
      </w:r>
      <w:proofErr w:type="spellStart"/>
      <w:r w:rsidRPr="00906924">
        <w:rPr>
          <w:rFonts w:cs="Times New Roman"/>
          <w:lang w:val="en-US"/>
        </w:rPr>
        <w:t>Márcia</w:t>
      </w:r>
      <w:proofErr w:type="spellEnd"/>
      <w:r w:rsidRPr="00906924">
        <w:rPr>
          <w:rFonts w:cs="Times New Roman"/>
          <w:lang w:val="en-US"/>
        </w:rPr>
        <w:t xml:space="preserve">. </w:t>
      </w:r>
      <w:r w:rsidRPr="00B82F9A">
        <w:rPr>
          <w:rFonts w:cs="Times New Roman"/>
        </w:rPr>
        <w:t xml:space="preserve">Introdução aos métodos quantitativos em Ciências Sociais. </w:t>
      </w:r>
      <w:r w:rsidRPr="00B82F9A">
        <w:rPr>
          <w:rFonts w:cs="Times New Roman"/>
          <w:i/>
          <w:iCs/>
        </w:rPr>
        <w:t>In</w:t>
      </w:r>
      <w:r w:rsidRPr="00B82F9A">
        <w:rPr>
          <w:rFonts w:cs="Times New Roman"/>
        </w:rPr>
        <w:t xml:space="preserve">: CEBRAP; SESC SÃO PAULO. </w:t>
      </w:r>
      <w:r w:rsidRPr="00B82F9A">
        <w:rPr>
          <w:rFonts w:cs="Times New Roman"/>
          <w:b/>
          <w:bCs/>
        </w:rPr>
        <w:t>Métodos de pesquisa em Ciências Sociais. Bloco Quantitativo</w:t>
      </w:r>
      <w:r w:rsidRPr="00B82F9A">
        <w:rPr>
          <w:rFonts w:cs="Times New Roman"/>
        </w:rPr>
        <w:t xml:space="preserve">. São Paulo: SESCSP, CEBRAP, 2016. </w:t>
      </w:r>
    </w:p>
    <w:p w14:paraId="21E9B52F" w14:textId="05174DA4" w:rsidR="00906924" w:rsidRPr="00906924" w:rsidRDefault="00906924" w:rsidP="00906924">
      <w:r>
        <w:fldChar w:fldCharType="end"/>
      </w:r>
      <w:r w:rsidRPr="00A86074">
        <w:rPr>
          <w:rFonts w:cs="Times New Roman"/>
          <w:lang w:val="en-US"/>
        </w:rPr>
        <w:t>PAPACHRISTOU, E.</w:t>
      </w:r>
      <w:r>
        <w:rPr>
          <w:rFonts w:cs="Times New Roman"/>
          <w:lang w:val="en-US"/>
        </w:rPr>
        <w:t>;</w:t>
      </w:r>
      <w:r w:rsidRPr="00A86074">
        <w:rPr>
          <w:rFonts w:cs="Times New Roman"/>
          <w:lang w:val="en-US"/>
        </w:rPr>
        <w:t xml:space="preserve"> CHRYSOPOULOS, A.</w:t>
      </w:r>
      <w:r>
        <w:rPr>
          <w:rFonts w:cs="Times New Roman"/>
          <w:lang w:val="en-US"/>
        </w:rPr>
        <w:t xml:space="preserve">; </w:t>
      </w:r>
      <w:r w:rsidRPr="00A86074">
        <w:rPr>
          <w:rFonts w:cs="Times New Roman"/>
          <w:lang w:val="en-US"/>
        </w:rPr>
        <w:t>BILALIS, N. Machine learning for clothing manufacture as a mean to respond quicker and better to the demands of clothing brands: a Greek case study. </w:t>
      </w:r>
      <w:r w:rsidRPr="006E477B">
        <w:rPr>
          <w:rFonts w:cs="Times New Roman"/>
          <w:b/>
          <w:bCs/>
          <w:lang w:val="en-US"/>
        </w:rPr>
        <w:t xml:space="preserve">Int J Adv </w:t>
      </w:r>
      <w:proofErr w:type="spellStart"/>
      <w:r w:rsidRPr="006E477B">
        <w:rPr>
          <w:rFonts w:cs="Times New Roman"/>
          <w:b/>
          <w:bCs/>
          <w:lang w:val="en-US"/>
        </w:rPr>
        <w:t>Manuf</w:t>
      </w:r>
      <w:proofErr w:type="spellEnd"/>
      <w:r w:rsidRPr="006E477B">
        <w:rPr>
          <w:rFonts w:cs="Times New Roman"/>
          <w:b/>
          <w:bCs/>
          <w:lang w:val="en-US"/>
        </w:rPr>
        <w:t xml:space="preserve"> Technol</w:t>
      </w:r>
      <w:r w:rsidRPr="006E477B">
        <w:rPr>
          <w:rFonts w:cs="Times New Roman"/>
          <w:lang w:val="en-US"/>
        </w:rPr>
        <w:t> 115, 691–702 (2021). https://doi.org/10.1007/s00170-020-06157-1</w:t>
      </w:r>
    </w:p>
    <w:p w14:paraId="7DBD9464" w14:textId="77777777" w:rsidR="00906924" w:rsidRDefault="00906924" w:rsidP="00906924">
      <w:pPr>
        <w:jc w:val="both"/>
        <w:rPr>
          <w:rFonts w:cs="Times New Roman"/>
          <w:lang w:val="en-US"/>
        </w:rPr>
      </w:pPr>
      <w:r w:rsidRPr="00A86074">
        <w:rPr>
          <w:rFonts w:cs="Times New Roman"/>
          <w:lang w:val="en-US"/>
        </w:rPr>
        <w:t>SEVASTIANOVA, V. N. Trademarks in the Age of Automated Commerce: Consumer Choice and Autonomy</w:t>
      </w:r>
      <w:r w:rsidRPr="00A86074">
        <w:rPr>
          <w:rFonts w:cs="Times New Roman"/>
          <w:b/>
          <w:bCs/>
          <w:lang w:val="en-US"/>
        </w:rPr>
        <w:t xml:space="preserve">.  </w:t>
      </w:r>
      <w:hyperlink r:id="rId7" w:history="1">
        <w:r w:rsidRPr="00A86074">
          <w:rPr>
            <w:rStyle w:val="Hyperlink"/>
            <w:rFonts w:cs="Times New Roman"/>
            <w:b/>
            <w:bCs/>
            <w:lang w:val="en-US"/>
          </w:rPr>
          <w:t>IC - International Review of Intellectual Property and Competition Law</w:t>
        </w:r>
      </w:hyperlink>
      <w:r w:rsidRPr="00A86074">
        <w:rPr>
          <w:rFonts w:cs="Times New Roman"/>
          <w:lang w:val="en-US"/>
        </w:rPr>
        <w:t xml:space="preserve">, Vol. 54, Pages 1561-1589, 2023. </w:t>
      </w:r>
    </w:p>
    <w:p w14:paraId="2F7BFC88" w14:textId="77777777" w:rsidR="00906924" w:rsidRPr="002E74C1" w:rsidRDefault="00906924" w:rsidP="00906924">
      <w:pPr>
        <w:jc w:val="both"/>
        <w:rPr>
          <w:rFonts w:cs="Times New Roman"/>
          <w:lang w:val="en-US"/>
        </w:rPr>
      </w:pPr>
      <w:r w:rsidRPr="00CF2364">
        <w:rPr>
          <w:rFonts w:cs="Times New Roman"/>
          <w:lang w:val="en-US"/>
        </w:rPr>
        <w:t xml:space="preserve">WANG, Y.; CHOUDHARY, V.; YIN, S. Product Design Enhancement for Fashion Retailing (July 26, 2019). </w:t>
      </w:r>
      <w:r w:rsidRPr="00CF2364">
        <w:rPr>
          <w:rFonts w:cs="Times New Roman"/>
          <w:b/>
          <w:bCs/>
          <w:lang w:val="en-US"/>
        </w:rPr>
        <w:t>Service Science</w:t>
      </w:r>
      <w:r w:rsidRPr="00CF2364">
        <w:rPr>
          <w:rFonts w:cs="Times New Roman"/>
          <w:lang w:val="en-US"/>
        </w:rPr>
        <w:t>, Available at SSRN: </w:t>
      </w:r>
      <w:hyperlink r:id="rId8" w:tgtFrame="_blank" w:history="1">
        <w:r w:rsidRPr="00CF2364">
          <w:rPr>
            <w:rStyle w:val="Hyperlink"/>
            <w:rFonts w:cs="Times New Roman"/>
            <w:lang w:val="en-US"/>
          </w:rPr>
          <w:t>https://ssrn.com/abstract=3392176</w:t>
        </w:r>
      </w:hyperlink>
      <w:r w:rsidRPr="00CF2364">
        <w:rPr>
          <w:rFonts w:cs="Times New Roman"/>
          <w:lang w:val="en-US"/>
        </w:rPr>
        <w:t> or </w:t>
      </w:r>
      <w:hyperlink r:id="rId9" w:tgtFrame="_blank" w:history="1">
        <w:r w:rsidRPr="00CF2364">
          <w:rPr>
            <w:rStyle w:val="Hyperlink"/>
            <w:rFonts w:cs="Times New Roman"/>
            <w:lang w:val="en-US"/>
          </w:rPr>
          <w:t>http://dx.doi.org/10.2139/ssrn.3392176</w:t>
        </w:r>
      </w:hyperlink>
    </w:p>
    <w:p w14:paraId="36D41D79" w14:textId="6A0A3DA7" w:rsidR="00906924" w:rsidRPr="00906924" w:rsidRDefault="00906924" w:rsidP="00906924">
      <w:pPr>
        <w:jc w:val="both"/>
        <w:rPr>
          <w:rFonts w:cs="Times New Roman"/>
          <w:lang w:val="en-US"/>
        </w:rPr>
      </w:pPr>
      <w:r w:rsidRPr="00586B62">
        <w:rPr>
          <w:rFonts w:cs="Times New Roman"/>
          <w:lang w:val="en-US"/>
        </w:rPr>
        <w:t>WEI</w:t>
      </w:r>
      <w:r>
        <w:rPr>
          <w:rFonts w:cs="Times New Roman"/>
          <w:lang w:val="en-US"/>
        </w:rPr>
        <w:t>,</w:t>
      </w:r>
      <w:r w:rsidRPr="00586B62">
        <w:rPr>
          <w:rFonts w:cs="Times New Roman"/>
          <w:lang w:val="en-US"/>
        </w:rPr>
        <w:t xml:space="preserve"> W</w:t>
      </w:r>
      <w:r>
        <w:rPr>
          <w:rFonts w:cs="Times New Roman"/>
          <w:lang w:val="en-US"/>
        </w:rPr>
        <w:t>.;</w:t>
      </w:r>
      <w:r w:rsidRPr="00586B62">
        <w:rPr>
          <w:rFonts w:cs="Times New Roman"/>
          <w:lang w:val="en-US"/>
        </w:rPr>
        <w:t xml:space="preserve"> NOWAK</w:t>
      </w:r>
      <w:r>
        <w:rPr>
          <w:rFonts w:cs="Times New Roman"/>
          <w:lang w:val="en-US"/>
        </w:rPr>
        <w:t>, J.;</w:t>
      </w:r>
      <w:r w:rsidRPr="00586B62">
        <w:rPr>
          <w:rFonts w:cs="Times New Roman"/>
          <w:lang w:val="en-US"/>
        </w:rPr>
        <w:t xml:space="preserve"> ROLF</w:t>
      </w:r>
      <w:r>
        <w:rPr>
          <w:rFonts w:cs="Times New Roman"/>
          <w:lang w:val="en-US"/>
        </w:rPr>
        <w:t>, S.</w:t>
      </w:r>
      <w:r w:rsidRPr="00586B62">
        <w:rPr>
          <w:rFonts w:cs="Times New Roman" w:hint="cs"/>
          <w:lang w:val="en-US"/>
        </w:rPr>
        <w:t xml:space="preserve"> Leapfrog logistics: digital trucking platforms, infrastructure, and labor in Brazil and China</w:t>
      </w:r>
      <w:r w:rsidRPr="002E74C1">
        <w:rPr>
          <w:rFonts w:cs="Times New Roman"/>
          <w:lang w:val="en-US"/>
        </w:rPr>
        <w:t xml:space="preserve"> </w:t>
      </w:r>
      <w:r w:rsidRPr="00586B62">
        <w:rPr>
          <w:rFonts w:cs="Times New Roman" w:hint="cs"/>
          <w:lang w:val="en-US"/>
        </w:rPr>
        <w:t>Review of International Political Economy</w:t>
      </w:r>
      <w:r>
        <w:rPr>
          <w:rFonts w:cs="Times New Roman"/>
          <w:lang w:val="en-US"/>
        </w:rPr>
        <w:t xml:space="preserve">, 2023. </w:t>
      </w:r>
    </w:p>
    <w:p w14:paraId="09AF9883" w14:textId="734ECAF5" w:rsidR="001C386B" w:rsidRDefault="00604C6E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>.</w:t>
      </w:r>
    </w:p>
    <w:p w14:paraId="307A9D8D" w14:textId="66497845" w:rsidR="001C386B" w:rsidRDefault="00604C6E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Dimensão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: </w:t>
      </w:r>
      <w:r w:rsidR="00906924">
        <w:rPr>
          <w:rFonts w:ascii="Times New Roman" w:eastAsia="Times New Roman" w:hAnsi="Times New Roman" w:cs="Times New Roman"/>
          <w:color w:val="FF0000"/>
          <w:sz w:val="20"/>
          <w:szCs w:val="20"/>
        </w:rPr>
        <w:t>N/A</w:t>
      </w:r>
    </w:p>
    <w:sectPr w:rsidR="001C386B" w:rsidSect="00C9727E">
      <w:headerReference w:type="default" r:id="rId10"/>
      <w:footerReference w:type="default" r:id="rId11"/>
      <w:pgSz w:w="11906" w:h="16838"/>
      <w:pgMar w:top="1985" w:right="1418" w:bottom="1418" w:left="1418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C3AC9" w14:textId="77777777" w:rsidR="000F355E" w:rsidRDefault="000F355E">
      <w:pPr>
        <w:spacing w:after="0" w:line="240" w:lineRule="auto"/>
      </w:pPr>
      <w:r>
        <w:separator/>
      </w:r>
    </w:p>
  </w:endnote>
  <w:endnote w:type="continuationSeparator" w:id="0">
    <w:p w14:paraId="0811EE3E" w14:textId="77777777" w:rsidR="000F355E" w:rsidRDefault="000F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3CA4" w14:textId="77777777" w:rsidR="001C386B" w:rsidRDefault="00604C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6A455B8" wp14:editId="69792778">
              <wp:simplePos x="0" y="0"/>
              <wp:positionH relativeFrom="column">
                <wp:posOffset>5704840</wp:posOffset>
              </wp:positionH>
              <wp:positionV relativeFrom="paragraph">
                <wp:posOffset>123825</wp:posOffset>
              </wp:positionV>
              <wp:extent cx="540385" cy="238760"/>
              <wp:effectExtent l="19050" t="19050" r="16510" b="18415"/>
              <wp:wrapNone/>
              <wp:docPr id="2" name="Colchete Dup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38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7EC0633" w14:textId="77777777" w:rsidR="00000000" w:rsidRDefault="00604C6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455B8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lchete Duplo 2" o:spid="_x0000_s1026" type="#_x0000_t185" style="position:absolute;margin-left:449.2pt;margin-top:9.75pt;width:42.55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" filled="t" fillcolor="white [3212]" strokecolor="gray [1629]" strokeweight="2.25pt">
              <v:textbox inset=",0,,0">
                <w:txbxContent>
                  <w:p w14:paraId="67EC0633" w14:textId="77777777" w:rsidR="00000000" w:rsidRDefault="00604C6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9D18C" w14:textId="77777777" w:rsidR="000F355E" w:rsidRDefault="000F355E">
      <w:pPr>
        <w:spacing w:after="0" w:line="240" w:lineRule="auto"/>
      </w:pPr>
      <w:r>
        <w:separator/>
      </w:r>
    </w:p>
  </w:footnote>
  <w:footnote w:type="continuationSeparator" w:id="0">
    <w:p w14:paraId="225B1590" w14:textId="77777777" w:rsidR="000F355E" w:rsidRDefault="000F355E">
      <w:pPr>
        <w:spacing w:after="0" w:line="240" w:lineRule="auto"/>
      </w:pPr>
      <w:r>
        <w:continuationSeparator/>
      </w:r>
    </w:p>
  </w:footnote>
  <w:footnote w:id="1">
    <w:p w14:paraId="385244A1" w14:textId="77777777" w:rsidR="006319D5" w:rsidRDefault="006319D5" w:rsidP="006319D5">
      <w:pPr>
        <w:pStyle w:val="Funotentext"/>
        <w:jc w:val="both"/>
      </w:pPr>
      <w:r>
        <w:rPr>
          <w:rStyle w:val="Funotenzeichen"/>
        </w:rPr>
        <w:footnoteRef/>
      </w:r>
      <w:r>
        <w:t xml:space="preserve"> Outras possíveis áreas de concentração destas fábricas são os estados de São Paulo e o Rio Grande do Sul. Há também notícias de que a </w:t>
      </w:r>
      <w:proofErr w:type="spellStart"/>
      <w:r>
        <w:t>Shein</w:t>
      </w:r>
      <w:proofErr w:type="spellEnd"/>
      <w:r>
        <w:t xml:space="preserve"> possui mais de 200 indústrias de vestuários fornecedoras de produtos para a sua plataforma.</w:t>
      </w:r>
    </w:p>
  </w:footnote>
  <w:footnote w:id="2">
    <w:p w14:paraId="471FA663" w14:textId="77777777" w:rsidR="006319D5" w:rsidRDefault="006319D5" w:rsidP="006319D5">
      <w:pPr>
        <w:jc w:val="both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0E4892">
          <w:rPr>
            <w:rStyle w:val="Hyperlink"/>
          </w:rPr>
          <w:t>https://dados.gov.br/dados/conjuntos-dados/cadastro-nacional-da-pessoa-juridica---cnpj</w:t>
        </w:r>
      </w:hyperlink>
      <w:r>
        <w:t xml:space="preserve"> </w:t>
      </w:r>
    </w:p>
  </w:footnote>
  <w:footnote w:id="3">
    <w:p w14:paraId="243EEBE6" w14:textId="77777777" w:rsidR="006319D5" w:rsidRDefault="006319D5" w:rsidP="006319D5">
      <w:pPr>
        <w:pStyle w:val="Funotentext"/>
        <w:jc w:val="both"/>
      </w:pPr>
      <w:r>
        <w:rPr>
          <w:rStyle w:val="Funotenzeichen"/>
        </w:rPr>
        <w:footnoteRef/>
      </w:r>
      <w:r>
        <w:t xml:space="preserve"> https://dados.rfb.gov.br/CNPJ/regime_tributario/</w:t>
      </w:r>
    </w:p>
  </w:footnote>
  <w:footnote w:id="4">
    <w:p w14:paraId="29B7F01E" w14:textId="77777777" w:rsidR="00906924" w:rsidRDefault="00906924" w:rsidP="00906924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r w:rsidRPr="00C74487">
        <w:rPr>
          <w:color w:val="FF0000"/>
        </w:rPr>
        <w:t>Vale ressaltar o estudo de Wei et al. (2023) sobre o aumento de produtividade na área de transporte rodoviário como uma referência para contrapor a tese do rentismo.</w:t>
      </w:r>
    </w:p>
  </w:footnote>
  <w:footnote w:id="5">
    <w:p w14:paraId="10837D94" w14:textId="77777777" w:rsidR="00906924" w:rsidRDefault="00906924" w:rsidP="00906924">
      <w:pPr>
        <w:jc w:val="both"/>
      </w:pPr>
      <w:r>
        <w:rPr>
          <w:rStyle w:val="Funotenzeichen"/>
        </w:rPr>
        <w:footnoteRef/>
      </w:r>
      <w:r>
        <w:t xml:space="preserve"> Yao, Li, </w:t>
      </w:r>
      <w:proofErr w:type="spellStart"/>
      <w:r>
        <w:t>Mangla</w:t>
      </w:r>
      <w:proofErr w:type="spellEnd"/>
      <w:r>
        <w:t xml:space="preserve"> e Song (2024) mostram a IA tem sido utilizada para auxiliar nas preferências de financiamento entre os participantes da cadeia de suprimentos de comércio eletrônico (uma pequena ou média empresa com restrição de capital e arrependida, uma plataforma de comércio eletrônico e um banco). Segundo os autores, a IA pode, de facto, ser vantajosa para impulsionar a produção das pequenas ou média empresas e expandir a sua escala.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A2B52" w14:textId="77777777" w:rsidR="00C9727E" w:rsidRDefault="00C9727E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3FE323" wp14:editId="7CF964FE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59158" cy="10692000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5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E05FC"/>
    <w:multiLevelType w:val="hybridMultilevel"/>
    <w:tmpl w:val="825468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17712"/>
    <w:multiLevelType w:val="hybridMultilevel"/>
    <w:tmpl w:val="3EE2D4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46E44"/>
    <w:multiLevelType w:val="hybridMultilevel"/>
    <w:tmpl w:val="28746E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075D"/>
    <w:multiLevelType w:val="hybridMultilevel"/>
    <w:tmpl w:val="28746E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36664"/>
    <w:multiLevelType w:val="multilevel"/>
    <w:tmpl w:val="8844F9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61603">
    <w:abstractNumId w:val="4"/>
  </w:num>
  <w:num w:numId="2" w16cid:durableId="2034920268">
    <w:abstractNumId w:val="3"/>
  </w:num>
  <w:num w:numId="3" w16cid:durableId="319307724">
    <w:abstractNumId w:val="0"/>
  </w:num>
  <w:num w:numId="4" w16cid:durableId="1332296845">
    <w:abstractNumId w:val="1"/>
  </w:num>
  <w:num w:numId="5" w16cid:durableId="2048095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6B"/>
    <w:rsid w:val="000F355E"/>
    <w:rsid w:val="001C386B"/>
    <w:rsid w:val="002A170A"/>
    <w:rsid w:val="002B234C"/>
    <w:rsid w:val="00604C6E"/>
    <w:rsid w:val="006319D5"/>
    <w:rsid w:val="00906924"/>
    <w:rsid w:val="00C9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E19BC"/>
  <w15:docId w15:val="{2CD788A8-676E-4F68-8C88-78CC7046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C97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727E"/>
  </w:style>
  <w:style w:type="paragraph" w:styleId="Fuzeile">
    <w:name w:val="footer"/>
    <w:basedOn w:val="Standard"/>
    <w:link w:val="FuzeileZchn"/>
    <w:uiPriority w:val="99"/>
    <w:unhideWhenUsed/>
    <w:rsid w:val="00C97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727E"/>
  </w:style>
  <w:style w:type="paragraph" w:styleId="Listenabsatz">
    <w:name w:val="List Paragraph"/>
    <w:basedOn w:val="Standard"/>
    <w:uiPriority w:val="34"/>
    <w:qFormat/>
    <w:rsid w:val="006319D5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de-DE" w:eastAsia="zh-CN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6319D5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19D5"/>
    <w:pPr>
      <w:spacing w:after="0" w:line="240" w:lineRule="auto"/>
    </w:pPr>
    <w:rPr>
      <w:rFonts w:ascii="Times New Roman" w:eastAsiaTheme="minorHAnsi" w:hAnsi="Times New Roman" w:cstheme="minorBidi"/>
      <w:kern w:val="2"/>
      <w:sz w:val="20"/>
      <w:szCs w:val="20"/>
      <w:lang w:eastAsia="en-US"/>
      <w14:ligatures w14:val="standardContextual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19D5"/>
    <w:rPr>
      <w:rFonts w:ascii="Times New Roman" w:eastAsiaTheme="minorHAnsi" w:hAnsi="Times New Roman" w:cstheme="minorBidi"/>
      <w:kern w:val="2"/>
      <w:sz w:val="20"/>
      <w:szCs w:val="20"/>
      <w:lang w:eastAsia="en-US"/>
      <w14:ligatures w14:val="standardContextual"/>
    </w:rPr>
  </w:style>
  <w:style w:type="character" w:styleId="Funotenzeichen">
    <w:name w:val="footnote reference"/>
    <w:basedOn w:val="Absatz-Standardschriftart"/>
    <w:uiPriority w:val="99"/>
    <w:semiHidden/>
    <w:unhideWhenUsed/>
    <w:rsid w:val="006319D5"/>
    <w:rPr>
      <w:vertAlign w:val="superscript"/>
    </w:rPr>
  </w:style>
  <w:style w:type="table" w:styleId="Tabellenraster">
    <w:name w:val="Table Grid"/>
    <w:basedOn w:val="NormaleTabelle"/>
    <w:uiPriority w:val="39"/>
    <w:rsid w:val="006319D5"/>
    <w:pPr>
      <w:spacing w:after="0" w:line="240" w:lineRule="auto"/>
    </w:pPr>
    <w:rPr>
      <w:rFonts w:ascii="Times New Roman" w:eastAsiaTheme="minorHAnsi" w:hAnsi="Times New Roman" w:cstheme="minorBidi"/>
      <w:kern w:val="2"/>
      <w:sz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teraturverzeichnis">
    <w:name w:val="Bibliography"/>
    <w:basedOn w:val="Standard"/>
    <w:next w:val="Standard"/>
    <w:uiPriority w:val="37"/>
    <w:unhideWhenUsed/>
    <w:rsid w:val="0090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rn.com/abstract=33921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journal/403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x.doi.org/10.2139/ssrn.3392176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dos.gov.br/dados/conjuntos-dados/cadastro-nacional-da-pessoa-juridica---cnp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4740</Words>
  <Characters>26309</Characters>
  <Application>Microsoft Office Word</Application>
  <DocSecurity>0</DocSecurity>
  <Lines>370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 Nowak</cp:lastModifiedBy>
  <cp:revision>2</cp:revision>
  <dcterms:created xsi:type="dcterms:W3CDTF">2024-10-07T14:46:00Z</dcterms:created>
  <dcterms:modified xsi:type="dcterms:W3CDTF">2024-10-07T14:46:00Z</dcterms:modified>
</cp:coreProperties>
</file>